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92" w:rsidRDefault="00FA4592" w:rsidP="00FA4592">
      <w:pPr>
        <w:pStyle w:val="Brdtext"/>
        <w:jc w:val="center"/>
        <w:rPr>
          <w:b/>
          <w:color w:val="7030A0"/>
          <w:sz w:val="44"/>
        </w:rPr>
      </w:pPr>
    </w:p>
    <w:p w:rsidR="00801950" w:rsidRPr="00FA4592" w:rsidRDefault="002C2996" w:rsidP="002C2996">
      <w:pPr>
        <w:pStyle w:val="Brdtext"/>
        <w:rPr>
          <w:b/>
          <w:color w:val="7030A0"/>
          <w:sz w:val="72"/>
          <w:szCs w:val="72"/>
        </w:rPr>
      </w:pPr>
      <w:r>
        <w:rPr>
          <w:b/>
          <w:color w:val="7030A0"/>
          <w:sz w:val="44"/>
        </w:rPr>
        <w:t xml:space="preserve">         </w:t>
      </w:r>
      <w:r w:rsidR="00F1731A">
        <w:rPr>
          <w:b/>
          <w:color w:val="7030A0"/>
          <w:sz w:val="72"/>
          <w:szCs w:val="72"/>
        </w:rPr>
        <w:t>Verksamhetsplan 2018</w:t>
      </w:r>
    </w:p>
    <w:p w:rsidR="000C3EA9" w:rsidRDefault="000C3EA9" w:rsidP="00FA4592">
      <w:pPr>
        <w:pStyle w:val="Brdtext"/>
        <w:jc w:val="center"/>
        <w:rPr>
          <w:b/>
          <w:sz w:val="28"/>
        </w:rPr>
      </w:pPr>
      <w:r w:rsidRPr="00CF3C3A">
        <w:rPr>
          <w:b/>
          <w:sz w:val="28"/>
        </w:rPr>
        <w:t xml:space="preserve">Medlemsmöte </w:t>
      </w:r>
      <w:r w:rsidR="00F1731A">
        <w:rPr>
          <w:b/>
          <w:sz w:val="28"/>
        </w:rPr>
        <w:t>16</w:t>
      </w:r>
      <w:r w:rsidRPr="00CF3C3A">
        <w:rPr>
          <w:b/>
          <w:sz w:val="28"/>
        </w:rPr>
        <w:t xml:space="preserve"> november 201</w:t>
      </w:r>
      <w:r w:rsidR="00F1731A">
        <w:rPr>
          <w:b/>
          <w:sz w:val="28"/>
        </w:rPr>
        <w:t>7</w:t>
      </w:r>
      <w:r w:rsidRPr="00CF3C3A">
        <w:rPr>
          <w:b/>
          <w:sz w:val="28"/>
        </w:rPr>
        <w:t xml:space="preserve"> på SF</w:t>
      </w:r>
      <w:r w:rsidR="006341A8">
        <w:rPr>
          <w:b/>
          <w:sz w:val="28"/>
        </w:rPr>
        <w:t xml:space="preserve"> Bio Filmstaden Jönköping</w:t>
      </w:r>
    </w:p>
    <w:p w:rsidR="00FA4592" w:rsidRDefault="00FA4592" w:rsidP="00FA4592">
      <w:pPr>
        <w:pStyle w:val="Brdtext"/>
        <w:jc w:val="center"/>
        <w:rPr>
          <w:b/>
          <w:sz w:val="28"/>
        </w:rPr>
      </w:pPr>
    </w:p>
    <w:p w:rsidR="00443EE1" w:rsidRDefault="00443EE1" w:rsidP="00FA4592">
      <w:pPr>
        <w:pStyle w:val="Brdtext"/>
        <w:jc w:val="center"/>
        <w:rPr>
          <w:b/>
          <w:sz w:val="28"/>
        </w:rPr>
      </w:pPr>
    </w:p>
    <w:p w:rsidR="00FA4592" w:rsidRDefault="00443EE1" w:rsidP="00FA4592">
      <w:pPr>
        <w:pStyle w:val="Brdtext"/>
        <w:jc w:val="center"/>
        <w:rPr>
          <w:b/>
          <w:sz w:val="28"/>
        </w:rPr>
      </w:pPr>
      <w:r>
        <w:rPr>
          <w:b/>
          <w:noProof/>
          <w:sz w:val="28"/>
          <w:lang w:eastAsia="sv-SE"/>
        </w:rPr>
        <w:drawing>
          <wp:inline distT="0" distB="0" distL="0" distR="0">
            <wp:extent cx="4787193" cy="31242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örre Vision logga 100å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876" cy="31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7A5" w:rsidRDefault="004627A5" w:rsidP="00FA4592">
      <w:pPr>
        <w:pStyle w:val="Brdtext"/>
        <w:jc w:val="center"/>
        <w:rPr>
          <w:b/>
          <w:sz w:val="28"/>
        </w:rPr>
      </w:pPr>
    </w:p>
    <w:p w:rsidR="00D7355E" w:rsidRDefault="00D7355E" w:rsidP="00FA4592">
      <w:pPr>
        <w:pStyle w:val="Brdtext"/>
        <w:jc w:val="center"/>
        <w:rPr>
          <w:b/>
          <w:i/>
          <w:color w:val="7030A0"/>
          <w:sz w:val="24"/>
          <w:szCs w:val="24"/>
        </w:rPr>
      </w:pPr>
    </w:p>
    <w:p w:rsidR="00443EE1" w:rsidRDefault="00443EE1" w:rsidP="00FA4592">
      <w:pPr>
        <w:pStyle w:val="Brdtext"/>
        <w:jc w:val="center"/>
        <w:rPr>
          <w:b/>
          <w:i/>
          <w:color w:val="7030A0"/>
          <w:sz w:val="72"/>
          <w:szCs w:val="72"/>
        </w:rPr>
      </w:pPr>
    </w:p>
    <w:p w:rsidR="004627A5" w:rsidRPr="00D7355E" w:rsidRDefault="004627A5" w:rsidP="00FA4592">
      <w:pPr>
        <w:pStyle w:val="Brdtext"/>
        <w:jc w:val="center"/>
        <w:rPr>
          <w:b/>
          <w:i/>
          <w:color w:val="7030A0"/>
          <w:sz w:val="72"/>
          <w:szCs w:val="72"/>
        </w:rPr>
      </w:pPr>
      <w:r w:rsidRPr="00D7355E">
        <w:rPr>
          <w:b/>
          <w:i/>
          <w:color w:val="7030A0"/>
          <w:sz w:val="72"/>
          <w:szCs w:val="72"/>
        </w:rPr>
        <w:t xml:space="preserve">Visions </w:t>
      </w:r>
      <w:r w:rsidR="00D7355E" w:rsidRPr="00D7355E">
        <w:rPr>
          <w:b/>
          <w:i/>
          <w:color w:val="7030A0"/>
          <w:sz w:val="72"/>
          <w:szCs w:val="72"/>
        </w:rPr>
        <w:t>medlemslöfte:</w:t>
      </w:r>
    </w:p>
    <w:p w:rsidR="004627A5" w:rsidRPr="00D7355E" w:rsidRDefault="00D7355E" w:rsidP="00FA4592">
      <w:pPr>
        <w:pStyle w:val="Brdtext"/>
        <w:jc w:val="center"/>
        <w:rPr>
          <w:b/>
          <w:i/>
          <w:color w:val="7030A0"/>
          <w:sz w:val="40"/>
          <w:szCs w:val="40"/>
        </w:rPr>
      </w:pPr>
      <w:r w:rsidRPr="00D7355E">
        <w:rPr>
          <w:b/>
          <w:i/>
          <w:color w:val="7030A0"/>
          <w:sz w:val="40"/>
          <w:szCs w:val="40"/>
        </w:rPr>
        <w:t>Du ska få ut så mycke</w:t>
      </w:r>
      <w:r w:rsidR="00380352">
        <w:rPr>
          <w:b/>
          <w:i/>
          <w:color w:val="7030A0"/>
          <w:sz w:val="40"/>
          <w:szCs w:val="40"/>
        </w:rPr>
        <w:t>t som möjligt av ditt arbetsliv</w:t>
      </w:r>
    </w:p>
    <w:p w:rsidR="000C3EA9" w:rsidRDefault="000C3EA9" w:rsidP="00FC31EE">
      <w:pPr>
        <w:pStyle w:val="Brdtext"/>
      </w:pPr>
    </w:p>
    <w:p w:rsidR="00372FF8" w:rsidRDefault="00372FF8" w:rsidP="00FC31EE">
      <w:pPr>
        <w:pStyle w:val="Brdtext"/>
      </w:pPr>
    </w:p>
    <w:p w:rsidR="000C3EA9" w:rsidRPr="00F636A9" w:rsidRDefault="00EF72D5" w:rsidP="00FC31EE">
      <w:pPr>
        <w:pStyle w:val="Brdtext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lastRenderedPageBreak/>
        <w:t>Vision</w:t>
      </w:r>
      <w:r w:rsidR="000C3EA9" w:rsidRPr="00F636A9">
        <w:rPr>
          <w:b/>
          <w:color w:val="7030A0"/>
          <w:sz w:val="32"/>
          <w:szCs w:val="32"/>
        </w:rPr>
        <w:t xml:space="preserve"> kommunavdelningen i Jönköping</w:t>
      </w:r>
    </w:p>
    <w:p w:rsidR="000C3EA9" w:rsidRPr="00410821" w:rsidRDefault="00EF72D5" w:rsidP="00410821">
      <w:pPr>
        <w:pStyle w:val="Brdtext"/>
        <w:jc w:val="both"/>
      </w:pPr>
      <w:r>
        <w:rPr>
          <w:sz w:val="28"/>
          <w:szCs w:val="28"/>
        </w:rPr>
        <w:t xml:space="preserve">År </w:t>
      </w:r>
      <w:r w:rsidR="007112FB" w:rsidRPr="00410821">
        <w:rPr>
          <w:sz w:val="28"/>
          <w:szCs w:val="28"/>
        </w:rPr>
        <w:t>2018 kommer vi att fokusera på att rekrytera fler medlemmar – tillsammans blir vi starkare och gör varandra bra!</w:t>
      </w:r>
    </w:p>
    <w:p w:rsidR="007A69CA" w:rsidRPr="00410821" w:rsidRDefault="000C3EA9" w:rsidP="00410821">
      <w:pPr>
        <w:pStyle w:val="Brdtext"/>
        <w:jc w:val="both"/>
        <w:rPr>
          <w:sz w:val="28"/>
          <w:szCs w:val="28"/>
        </w:rPr>
      </w:pPr>
      <w:r w:rsidRPr="00410821">
        <w:rPr>
          <w:sz w:val="28"/>
          <w:szCs w:val="28"/>
        </w:rPr>
        <w:t>För att fortsätta vara ett starkt</w:t>
      </w:r>
      <w:r w:rsidR="000C5267" w:rsidRPr="00410821">
        <w:rPr>
          <w:sz w:val="28"/>
          <w:szCs w:val="28"/>
        </w:rPr>
        <w:t xml:space="preserve"> och </w:t>
      </w:r>
      <w:r w:rsidRPr="00410821">
        <w:rPr>
          <w:sz w:val="28"/>
          <w:szCs w:val="28"/>
        </w:rPr>
        <w:t>modernt</w:t>
      </w:r>
      <w:r w:rsidR="000C5267" w:rsidRPr="00410821">
        <w:rPr>
          <w:sz w:val="28"/>
          <w:szCs w:val="28"/>
        </w:rPr>
        <w:t xml:space="preserve"> </w:t>
      </w:r>
      <w:r w:rsidRPr="00410821">
        <w:rPr>
          <w:sz w:val="28"/>
          <w:szCs w:val="28"/>
        </w:rPr>
        <w:t>fackförbund</w:t>
      </w:r>
      <w:r w:rsidR="007A69CA" w:rsidRPr="00410821">
        <w:rPr>
          <w:sz w:val="28"/>
          <w:szCs w:val="28"/>
        </w:rPr>
        <w:t xml:space="preserve"> </w:t>
      </w:r>
      <w:r w:rsidR="000C5267" w:rsidRPr="00410821">
        <w:rPr>
          <w:sz w:val="28"/>
          <w:szCs w:val="28"/>
        </w:rPr>
        <w:t>behöver vi vara</w:t>
      </w:r>
      <w:r w:rsidR="007A69CA" w:rsidRPr="00410821">
        <w:rPr>
          <w:sz w:val="28"/>
          <w:szCs w:val="28"/>
        </w:rPr>
        <w:t xml:space="preserve"> många</w:t>
      </w:r>
      <w:r w:rsidR="00EF72D5">
        <w:rPr>
          <w:sz w:val="28"/>
          <w:szCs w:val="28"/>
        </w:rPr>
        <w:t>!</w:t>
      </w:r>
      <w:r w:rsidR="007A69CA" w:rsidRPr="00410821">
        <w:rPr>
          <w:sz w:val="28"/>
          <w:szCs w:val="28"/>
        </w:rPr>
        <w:t xml:space="preserve"> D</w:t>
      </w:r>
      <w:r w:rsidRPr="00410821">
        <w:rPr>
          <w:sz w:val="28"/>
          <w:szCs w:val="28"/>
        </w:rPr>
        <w:t>ärför måste vi fortsätta ställa frågan om medlemskap</w:t>
      </w:r>
      <w:r w:rsidR="007A69CA" w:rsidRPr="00410821">
        <w:rPr>
          <w:sz w:val="28"/>
          <w:szCs w:val="28"/>
        </w:rPr>
        <w:t xml:space="preserve"> i Vision</w:t>
      </w:r>
      <w:r w:rsidR="00F30E72" w:rsidRPr="00410821">
        <w:rPr>
          <w:sz w:val="28"/>
          <w:szCs w:val="28"/>
        </w:rPr>
        <w:t>!</w:t>
      </w:r>
      <w:r w:rsidRPr="00410821">
        <w:rPr>
          <w:sz w:val="28"/>
          <w:szCs w:val="28"/>
        </w:rPr>
        <w:t xml:space="preserve"> </w:t>
      </w:r>
    </w:p>
    <w:p w:rsidR="00F607FD" w:rsidRPr="00410821" w:rsidRDefault="00F30E72" w:rsidP="00410821">
      <w:pPr>
        <w:pStyle w:val="Brdtext"/>
        <w:jc w:val="both"/>
        <w:rPr>
          <w:sz w:val="28"/>
          <w:szCs w:val="28"/>
        </w:rPr>
      </w:pPr>
      <w:r w:rsidRPr="00410821">
        <w:rPr>
          <w:sz w:val="28"/>
          <w:szCs w:val="28"/>
        </w:rPr>
        <w:t xml:space="preserve">Det är också viktigt att synas ute på arbetsplatserna, träffa medlemmarna och prata om värdet av kollektivavtalet och hur medlemmarnas inflytande över sina arbetssituationer ska kunna öka. </w:t>
      </w:r>
    </w:p>
    <w:p w:rsidR="000C3EA9" w:rsidRPr="00410821" w:rsidRDefault="000C3EA9" w:rsidP="00410821">
      <w:pPr>
        <w:pStyle w:val="Brdtext"/>
        <w:jc w:val="both"/>
        <w:rPr>
          <w:sz w:val="28"/>
          <w:szCs w:val="28"/>
        </w:rPr>
      </w:pPr>
      <w:r w:rsidRPr="00410821">
        <w:rPr>
          <w:sz w:val="28"/>
          <w:szCs w:val="28"/>
        </w:rPr>
        <w:t xml:space="preserve">Vi vill </w:t>
      </w:r>
      <w:r w:rsidR="007112FB" w:rsidRPr="00410821">
        <w:rPr>
          <w:sz w:val="28"/>
          <w:szCs w:val="28"/>
        </w:rPr>
        <w:t xml:space="preserve">fortsätta </w:t>
      </w:r>
      <w:r w:rsidRPr="00410821">
        <w:rPr>
          <w:sz w:val="28"/>
          <w:szCs w:val="28"/>
        </w:rPr>
        <w:t xml:space="preserve">erbjuda en bra facklig verksamhet och driva </w:t>
      </w:r>
      <w:r w:rsidR="00B72357" w:rsidRPr="00410821">
        <w:rPr>
          <w:sz w:val="28"/>
          <w:szCs w:val="28"/>
        </w:rPr>
        <w:t>arbetsmiljö</w:t>
      </w:r>
      <w:r w:rsidRPr="00410821">
        <w:rPr>
          <w:sz w:val="28"/>
          <w:szCs w:val="28"/>
        </w:rPr>
        <w:t xml:space="preserve">frågor tillsammans med </w:t>
      </w:r>
      <w:r w:rsidR="007A69CA" w:rsidRPr="00410821">
        <w:rPr>
          <w:sz w:val="28"/>
          <w:szCs w:val="28"/>
        </w:rPr>
        <w:t>Visions</w:t>
      </w:r>
      <w:r w:rsidRPr="00410821">
        <w:rPr>
          <w:sz w:val="28"/>
          <w:szCs w:val="28"/>
        </w:rPr>
        <w:t xml:space="preserve"> medlemmar.</w:t>
      </w:r>
    </w:p>
    <w:p w:rsidR="00372FF8" w:rsidRDefault="00372FF8" w:rsidP="00372FF8">
      <w:pPr>
        <w:pStyle w:val="Brdtex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72FF8" w:rsidRDefault="00372FF8" w:rsidP="00372FF8">
      <w:pPr>
        <w:pStyle w:val="Brdtext"/>
        <w:rPr>
          <w:b/>
          <w:color w:val="7030A0"/>
          <w:sz w:val="44"/>
          <w:szCs w:val="44"/>
        </w:rPr>
      </w:pPr>
      <w:r>
        <w:rPr>
          <w:sz w:val="28"/>
          <w:szCs w:val="28"/>
        </w:rPr>
        <w:t xml:space="preserve">                    </w:t>
      </w:r>
      <w:r w:rsidR="000531AD">
        <w:rPr>
          <w:b/>
          <w:noProof/>
          <w:color w:val="7030A0"/>
          <w:sz w:val="28"/>
          <w:szCs w:val="28"/>
          <w:lang w:eastAsia="sv-SE"/>
        </w:rPr>
        <w:drawing>
          <wp:inline distT="0" distB="0" distL="0" distR="0" wp14:anchorId="54C3FF00" wp14:editId="7E1A7F4F">
            <wp:extent cx="3968035" cy="4857393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 gladare maandag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917" cy="488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84B">
        <w:br/>
      </w:r>
    </w:p>
    <w:p w:rsidR="00D23D0F" w:rsidRPr="009934E8" w:rsidRDefault="003F34B0" w:rsidP="003F34B0">
      <w:pPr>
        <w:pStyle w:val="Default"/>
        <w:rPr>
          <w:b/>
          <w:color w:val="7030A0"/>
          <w:sz w:val="42"/>
          <w:szCs w:val="42"/>
        </w:rPr>
      </w:pPr>
      <w:r w:rsidRPr="009934E8">
        <w:rPr>
          <w:b/>
          <w:color w:val="7030A0"/>
          <w:sz w:val="42"/>
          <w:szCs w:val="42"/>
        </w:rPr>
        <w:lastRenderedPageBreak/>
        <w:t>VISION</w:t>
      </w:r>
      <w:r w:rsidR="00EF72D5">
        <w:rPr>
          <w:b/>
          <w:color w:val="7030A0"/>
          <w:sz w:val="42"/>
          <w:szCs w:val="42"/>
        </w:rPr>
        <w:t xml:space="preserve"> KOMMUNAVDELNING JÖNKÖPING</w:t>
      </w:r>
    </w:p>
    <w:p w:rsidR="00D23D0F" w:rsidRDefault="00D23D0F" w:rsidP="003F34B0">
      <w:pPr>
        <w:pStyle w:val="Default"/>
        <w:rPr>
          <w:b/>
          <w:color w:val="7030A0"/>
          <w:sz w:val="32"/>
          <w:szCs w:val="32"/>
        </w:rPr>
      </w:pPr>
    </w:p>
    <w:p w:rsidR="003F34B0" w:rsidRPr="00D23D0F" w:rsidRDefault="009934E8" w:rsidP="003F34B0">
      <w:pPr>
        <w:pStyle w:val="Default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Mål</w:t>
      </w:r>
    </w:p>
    <w:p w:rsidR="003F34B0" w:rsidRDefault="003F34B0" w:rsidP="001B0646">
      <w:pPr>
        <w:pStyle w:val="Default"/>
        <w:rPr>
          <w:b/>
          <w:bCs/>
          <w:sz w:val="23"/>
          <w:szCs w:val="23"/>
        </w:rPr>
      </w:pPr>
    </w:p>
    <w:p w:rsidR="001B0646" w:rsidRPr="00DD20BA" w:rsidRDefault="001B0646" w:rsidP="001B0646">
      <w:pPr>
        <w:pStyle w:val="Default"/>
      </w:pPr>
      <w:r w:rsidRPr="00DD20BA">
        <w:rPr>
          <w:b/>
          <w:bCs/>
        </w:rPr>
        <w:t>Vi ska fortsätta öka i facklig styrka och vara störst i</w:t>
      </w:r>
      <w:r w:rsidR="008A5E4B">
        <w:rPr>
          <w:b/>
          <w:bCs/>
        </w:rPr>
        <w:t>nom</w:t>
      </w:r>
      <w:r w:rsidRPr="00DD20BA">
        <w:rPr>
          <w:b/>
          <w:bCs/>
        </w:rPr>
        <w:t xml:space="preserve"> våra yrkesgrupper. </w:t>
      </w:r>
    </w:p>
    <w:p w:rsidR="001B0646" w:rsidRPr="00DD20BA" w:rsidRDefault="001B0646" w:rsidP="00D23D0F">
      <w:pPr>
        <w:pStyle w:val="Default"/>
        <w:numPr>
          <w:ilvl w:val="0"/>
          <w:numId w:val="15"/>
        </w:numPr>
      </w:pPr>
      <w:r w:rsidRPr="00DD20BA">
        <w:t xml:space="preserve">Vi ställer frågan om medlemskap till alla som inte är medlemmar. </w:t>
      </w:r>
    </w:p>
    <w:p w:rsidR="002C1240" w:rsidRPr="00DD20BA" w:rsidRDefault="001B0646" w:rsidP="002C1240">
      <w:pPr>
        <w:pStyle w:val="Default"/>
        <w:numPr>
          <w:ilvl w:val="0"/>
          <w:numId w:val="15"/>
        </w:numPr>
      </w:pPr>
      <w:r w:rsidRPr="00DD20BA">
        <w:t xml:space="preserve">Vi </w:t>
      </w:r>
      <w:r w:rsidR="002C1240">
        <w:t>har som mål att bli 1</w:t>
      </w:r>
      <w:r w:rsidR="008A5E4B">
        <w:t xml:space="preserve"> </w:t>
      </w:r>
      <w:r w:rsidR="002C1240">
        <w:t>400 medlemmar under 2018.</w:t>
      </w:r>
      <w:r w:rsidRPr="00DD20BA">
        <w:t xml:space="preserve"> </w:t>
      </w:r>
    </w:p>
    <w:p w:rsidR="007B1FD4" w:rsidRPr="00DD20BA" w:rsidRDefault="007B1FD4" w:rsidP="001B0646">
      <w:pPr>
        <w:pStyle w:val="Default"/>
      </w:pPr>
    </w:p>
    <w:p w:rsidR="001B0646" w:rsidRPr="00DD20BA" w:rsidRDefault="001B0646" w:rsidP="001B0646">
      <w:pPr>
        <w:pStyle w:val="Default"/>
      </w:pPr>
      <w:r w:rsidRPr="00DD20BA">
        <w:rPr>
          <w:b/>
          <w:bCs/>
        </w:rPr>
        <w:t xml:space="preserve">Medlemmarna ska ha ett ökat inflytande över den lokala fackliga verksamheten. </w:t>
      </w:r>
    </w:p>
    <w:p w:rsidR="001B0646" w:rsidRPr="00DD20BA" w:rsidRDefault="001B0646" w:rsidP="00D23D0F">
      <w:pPr>
        <w:pStyle w:val="Default"/>
        <w:numPr>
          <w:ilvl w:val="0"/>
          <w:numId w:val="16"/>
        </w:numPr>
      </w:pPr>
      <w:r w:rsidRPr="00DD20BA">
        <w:t>Vi främjar fackligt e</w:t>
      </w:r>
      <w:r w:rsidR="002C1240">
        <w:t>ngagemang på varje arbetsplats genom att stötta våra ombud.</w:t>
      </w:r>
    </w:p>
    <w:p w:rsidR="007B1FD4" w:rsidRPr="00DD20BA" w:rsidRDefault="007B1FD4" w:rsidP="001B0646">
      <w:pPr>
        <w:pStyle w:val="Default"/>
      </w:pPr>
    </w:p>
    <w:p w:rsidR="001B0646" w:rsidRPr="00DD20BA" w:rsidRDefault="001B0646" w:rsidP="001B0646">
      <w:pPr>
        <w:pStyle w:val="Default"/>
      </w:pPr>
      <w:r w:rsidRPr="00DD20BA">
        <w:rPr>
          <w:b/>
          <w:bCs/>
        </w:rPr>
        <w:t xml:space="preserve">Vår handlingskraft på arbetsplatsen är viktig för att nå resultat för våra yrkesgrupper. </w:t>
      </w:r>
    </w:p>
    <w:p w:rsidR="002C1240" w:rsidRDefault="001B0646" w:rsidP="002C1240">
      <w:pPr>
        <w:pStyle w:val="Default"/>
        <w:numPr>
          <w:ilvl w:val="0"/>
          <w:numId w:val="16"/>
        </w:numPr>
      </w:pPr>
      <w:r w:rsidRPr="00DD20BA">
        <w:t xml:space="preserve">Via kraften i medlemmarnas idéer och tankar når vi resultat i våra hjärtefrågor. </w:t>
      </w:r>
    </w:p>
    <w:p w:rsidR="001B0646" w:rsidRPr="00DD20BA" w:rsidRDefault="001B0646" w:rsidP="002C1240">
      <w:pPr>
        <w:pStyle w:val="Default"/>
        <w:numPr>
          <w:ilvl w:val="0"/>
          <w:numId w:val="16"/>
        </w:numPr>
      </w:pPr>
      <w:r w:rsidRPr="00DD20BA">
        <w:t>Vi</w:t>
      </w:r>
      <w:r w:rsidR="002C1240">
        <w:t xml:space="preserve"> fortsätter att utveckla och stärka</w:t>
      </w:r>
      <w:r w:rsidRPr="00DD20BA">
        <w:t xml:space="preserve"> dialogen på arbetsplatserna och </w:t>
      </w:r>
      <w:r w:rsidR="002C1240">
        <w:t>på sociala medier.</w:t>
      </w:r>
      <w:r w:rsidRPr="00DD20BA">
        <w:t xml:space="preserve"> </w:t>
      </w:r>
    </w:p>
    <w:p w:rsidR="001B0646" w:rsidRPr="00DD20BA" w:rsidRDefault="001B0646" w:rsidP="00D23D0F">
      <w:pPr>
        <w:pStyle w:val="Default"/>
        <w:numPr>
          <w:ilvl w:val="0"/>
          <w:numId w:val="16"/>
        </w:numPr>
      </w:pPr>
      <w:r w:rsidRPr="00DD20BA">
        <w:t xml:space="preserve">Medlemmarna ska uppleva att vi är närvarande, förstår deras situation och tillsammans med dem driver frågor. </w:t>
      </w:r>
    </w:p>
    <w:p w:rsidR="007B1FD4" w:rsidRPr="00DD20BA" w:rsidRDefault="007B1FD4" w:rsidP="001B0646">
      <w:pPr>
        <w:pStyle w:val="Default"/>
      </w:pPr>
    </w:p>
    <w:p w:rsidR="001B0646" w:rsidRPr="00DD20BA" w:rsidRDefault="001B0646" w:rsidP="001B0646">
      <w:pPr>
        <w:pStyle w:val="Default"/>
      </w:pPr>
      <w:r w:rsidRPr="00DD20BA">
        <w:rPr>
          <w:b/>
          <w:bCs/>
        </w:rPr>
        <w:t xml:space="preserve">Vi ska vara närvarande på arbetsplatserna. </w:t>
      </w:r>
    </w:p>
    <w:p w:rsidR="001B0646" w:rsidRDefault="001B0646" w:rsidP="00D23D0F">
      <w:pPr>
        <w:pStyle w:val="Default"/>
        <w:numPr>
          <w:ilvl w:val="0"/>
          <w:numId w:val="17"/>
        </w:numPr>
      </w:pPr>
      <w:r w:rsidRPr="00DD20BA">
        <w:t xml:space="preserve">Alla ska ha förutsättningar att kombinera sitt arbetsliv med ett fackligt engagemang. </w:t>
      </w:r>
    </w:p>
    <w:p w:rsidR="002C1240" w:rsidRDefault="002C1240" w:rsidP="00D23D0F">
      <w:pPr>
        <w:pStyle w:val="Default"/>
        <w:numPr>
          <w:ilvl w:val="0"/>
          <w:numId w:val="17"/>
        </w:numPr>
      </w:pPr>
      <w:r>
        <w:t>Vi skall göra minst ett arbetsplatsbesök per månad.</w:t>
      </w:r>
    </w:p>
    <w:p w:rsidR="002C1240" w:rsidRPr="00DD20BA" w:rsidRDefault="002C1240" w:rsidP="00D23D0F">
      <w:pPr>
        <w:pStyle w:val="Default"/>
        <w:numPr>
          <w:ilvl w:val="0"/>
          <w:numId w:val="17"/>
        </w:numPr>
      </w:pPr>
      <w:r>
        <w:t>Vi ska belysa kollektivavtalets värde.</w:t>
      </w:r>
    </w:p>
    <w:p w:rsidR="007B1FD4" w:rsidRPr="00DD20BA" w:rsidRDefault="007B1FD4" w:rsidP="001B0646">
      <w:pPr>
        <w:pStyle w:val="Default"/>
      </w:pPr>
    </w:p>
    <w:p w:rsidR="00BF5E35" w:rsidRDefault="00BF5E35" w:rsidP="00FC31EE">
      <w:pPr>
        <w:pStyle w:val="Brdtext"/>
        <w:rPr>
          <w:sz w:val="24"/>
          <w:szCs w:val="24"/>
        </w:rPr>
      </w:pPr>
    </w:p>
    <w:p w:rsidR="00BF5E35" w:rsidRPr="00FC1807" w:rsidRDefault="00BF5E35" w:rsidP="00BF5E35">
      <w:pPr>
        <w:pStyle w:val="Brdtext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A</w:t>
      </w:r>
      <w:r w:rsidRPr="00AF02D7">
        <w:rPr>
          <w:b/>
          <w:color w:val="7030A0"/>
          <w:sz w:val="28"/>
          <w:szCs w:val="28"/>
        </w:rPr>
        <w:t>ktiviteter 201</w:t>
      </w:r>
      <w:r>
        <w:rPr>
          <w:b/>
          <w:color w:val="7030A0"/>
          <w:sz w:val="28"/>
          <w:szCs w:val="28"/>
        </w:rPr>
        <w:t>8</w:t>
      </w:r>
      <w:r w:rsidRPr="00AF02D7">
        <w:rPr>
          <w:b/>
          <w:color w:val="7030A0"/>
          <w:sz w:val="28"/>
          <w:szCs w:val="28"/>
        </w:rPr>
        <w:t xml:space="preserve">: </w:t>
      </w:r>
    </w:p>
    <w:p w:rsidR="00BF5E35" w:rsidRDefault="00BF5E35" w:rsidP="00BF5E35">
      <w:pPr>
        <w:pStyle w:val="Brdtex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Årsmöte</w:t>
      </w:r>
    </w:p>
    <w:p w:rsidR="00BF5E35" w:rsidRDefault="00BF5E35" w:rsidP="00BF5E35">
      <w:pPr>
        <w:pStyle w:val="Brdtex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Höstmöte</w:t>
      </w:r>
    </w:p>
    <w:p w:rsidR="00BF5E35" w:rsidRPr="00734AAE" w:rsidRDefault="00BF5E35" w:rsidP="00BF5E35">
      <w:pPr>
        <w:pStyle w:val="Brdtex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Arbetsplatsbesök</w:t>
      </w:r>
    </w:p>
    <w:p w:rsidR="00BF5E35" w:rsidRPr="00734AAE" w:rsidRDefault="00BF5E35" w:rsidP="00BF5E35">
      <w:pPr>
        <w:pStyle w:val="Brdtext"/>
        <w:numPr>
          <w:ilvl w:val="0"/>
          <w:numId w:val="19"/>
        </w:numPr>
        <w:rPr>
          <w:sz w:val="24"/>
          <w:szCs w:val="24"/>
        </w:rPr>
      </w:pPr>
      <w:r w:rsidRPr="00734AAE">
        <w:rPr>
          <w:sz w:val="24"/>
          <w:szCs w:val="24"/>
        </w:rPr>
        <w:t xml:space="preserve">Sopplunch med information </w:t>
      </w:r>
    </w:p>
    <w:p w:rsidR="00BF5E35" w:rsidRPr="000531AD" w:rsidRDefault="00BF5E35" w:rsidP="00BF5E35">
      <w:pPr>
        <w:pStyle w:val="Brdtext"/>
        <w:numPr>
          <w:ilvl w:val="0"/>
          <w:numId w:val="19"/>
        </w:numPr>
        <w:rPr>
          <w:sz w:val="24"/>
          <w:szCs w:val="24"/>
        </w:rPr>
      </w:pPr>
      <w:r w:rsidRPr="000531AD">
        <w:rPr>
          <w:sz w:val="24"/>
          <w:szCs w:val="24"/>
        </w:rPr>
        <w:t>Frukostmöten med information (</w:t>
      </w:r>
      <w:r>
        <w:rPr>
          <w:sz w:val="24"/>
          <w:szCs w:val="24"/>
        </w:rPr>
        <w:t>vår &amp; höst</w:t>
      </w:r>
      <w:r w:rsidRPr="000531AD">
        <w:rPr>
          <w:sz w:val="24"/>
          <w:szCs w:val="24"/>
        </w:rPr>
        <w:t>)</w:t>
      </w:r>
    </w:p>
    <w:p w:rsidR="00BF5E35" w:rsidRPr="000531AD" w:rsidRDefault="00BF5E35" w:rsidP="00BF5E35">
      <w:pPr>
        <w:pStyle w:val="Brdtext"/>
        <w:numPr>
          <w:ilvl w:val="0"/>
          <w:numId w:val="19"/>
        </w:numPr>
        <w:rPr>
          <w:sz w:val="24"/>
          <w:szCs w:val="24"/>
        </w:rPr>
      </w:pPr>
      <w:r w:rsidRPr="000531AD">
        <w:rPr>
          <w:sz w:val="24"/>
          <w:szCs w:val="24"/>
        </w:rPr>
        <w:t>Lunch för nya medlemmar</w:t>
      </w:r>
      <w:r>
        <w:rPr>
          <w:sz w:val="24"/>
          <w:szCs w:val="24"/>
        </w:rPr>
        <w:t xml:space="preserve"> (vår &amp; höst)</w:t>
      </w:r>
    </w:p>
    <w:p w:rsidR="00BF5E35" w:rsidRPr="000531AD" w:rsidRDefault="00BF5E35" w:rsidP="00BF5E35">
      <w:pPr>
        <w:pStyle w:val="Brdtext"/>
        <w:numPr>
          <w:ilvl w:val="0"/>
          <w:numId w:val="19"/>
        </w:numPr>
        <w:rPr>
          <w:sz w:val="24"/>
          <w:szCs w:val="24"/>
        </w:rPr>
      </w:pPr>
      <w:r w:rsidRPr="000531AD">
        <w:rPr>
          <w:sz w:val="24"/>
          <w:szCs w:val="24"/>
        </w:rPr>
        <w:t>Kompetensutveckling för ombud och skyddsombud</w:t>
      </w:r>
    </w:p>
    <w:p w:rsidR="00BF5E35" w:rsidRPr="000531AD" w:rsidRDefault="00BF5E35" w:rsidP="00BF5E35">
      <w:pPr>
        <w:pStyle w:val="Brdtex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Öppet Hus med julgransplundring</w:t>
      </w:r>
    </w:p>
    <w:p w:rsidR="00BF5E35" w:rsidRDefault="00BF5E35" w:rsidP="00BF5E35">
      <w:pPr>
        <w:pStyle w:val="Brdtex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Fair Trade-</w:t>
      </w:r>
      <w:r w:rsidRPr="000531AD">
        <w:rPr>
          <w:sz w:val="24"/>
          <w:szCs w:val="24"/>
        </w:rPr>
        <w:t xml:space="preserve">aktivitet </w:t>
      </w:r>
    </w:p>
    <w:p w:rsidR="00BF5E35" w:rsidRDefault="00BF5E35" w:rsidP="00BF5E35">
      <w:pPr>
        <w:pStyle w:val="Brdtex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Chefsaktivitet</w:t>
      </w:r>
    </w:p>
    <w:p w:rsidR="000C3EA9" w:rsidRPr="00F010A2" w:rsidRDefault="004B4788" w:rsidP="00FC31EE">
      <w:pPr>
        <w:pStyle w:val="Brdtext"/>
        <w:rPr>
          <w:b/>
          <w:color w:val="7030A0"/>
          <w:sz w:val="28"/>
          <w:szCs w:val="28"/>
        </w:rPr>
      </w:pPr>
      <w:r w:rsidRPr="00F010A2">
        <w:rPr>
          <w:b/>
          <w:color w:val="7030A0"/>
          <w:sz w:val="28"/>
          <w:szCs w:val="28"/>
        </w:rPr>
        <w:lastRenderedPageBreak/>
        <w:t>Styrelsen</w:t>
      </w:r>
    </w:p>
    <w:p w:rsidR="00BC342F" w:rsidRPr="00942109" w:rsidRDefault="004B4788" w:rsidP="00410821">
      <w:pPr>
        <w:pStyle w:val="Brdtext"/>
        <w:jc w:val="both"/>
        <w:rPr>
          <w:sz w:val="24"/>
          <w:szCs w:val="24"/>
        </w:rPr>
      </w:pPr>
      <w:r w:rsidRPr="000531AD">
        <w:rPr>
          <w:sz w:val="24"/>
          <w:szCs w:val="24"/>
        </w:rPr>
        <w:t xml:space="preserve">Styrelsen sammanträder en gång </w:t>
      </w:r>
      <w:r w:rsidR="00942109">
        <w:rPr>
          <w:sz w:val="24"/>
          <w:szCs w:val="24"/>
        </w:rPr>
        <w:t xml:space="preserve">i månaden. </w:t>
      </w:r>
      <w:r w:rsidRPr="000531AD">
        <w:rPr>
          <w:sz w:val="24"/>
          <w:szCs w:val="24"/>
        </w:rPr>
        <w:t>Arbetsuts</w:t>
      </w:r>
      <w:r w:rsidR="00942109">
        <w:rPr>
          <w:sz w:val="24"/>
          <w:szCs w:val="24"/>
        </w:rPr>
        <w:t>kottet förbereder styrelsemöten</w:t>
      </w:r>
      <w:r w:rsidRPr="000531AD">
        <w:rPr>
          <w:sz w:val="24"/>
          <w:szCs w:val="24"/>
        </w:rPr>
        <w:t xml:space="preserve"> samt fattar på styrelsens uppdrag beslut i frågor som måste behandlas skyndsamt.</w:t>
      </w:r>
      <w:r w:rsidR="006752F9">
        <w:rPr>
          <w:sz w:val="24"/>
          <w:szCs w:val="24"/>
        </w:rPr>
        <w:t xml:space="preserve"> </w:t>
      </w:r>
      <w:r w:rsidRPr="000531AD">
        <w:rPr>
          <w:sz w:val="24"/>
          <w:szCs w:val="24"/>
        </w:rPr>
        <w:t>Styrelsen har tillsammans med alla förtro</w:t>
      </w:r>
      <w:r w:rsidR="00D10674">
        <w:rPr>
          <w:sz w:val="24"/>
          <w:szCs w:val="24"/>
        </w:rPr>
        <w:t>endevalda ansvar för att förverkliga</w:t>
      </w:r>
      <w:r w:rsidRPr="000531AD">
        <w:rPr>
          <w:sz w:val="24"/>
          <w:szCs w:val="24"/>
        </w:rPr>
        <w:t xml:space="preserve"> förbundsmötesbesluten under den kommande perioden. Tillsammans med engagerade medlemmar, ombud och en aktiv avdelningsstyrelse skapar vi bra verksamhet.</w:t>
      </w:r>
      <w:r w:rsidR="006752F9">
        <w:rPr>
          <w:sz w:val="24"/>
          <w:szCs w:val="24"/>
        </w:rPr>
        <w:t xml:space="preserve"> </w:t>
      </w:r>
    </w:p>
    <w:p w:rsidR="00545C26" w:rsidRPr="000531AD" w:rsidRDefault="003D6893" w:rsidP="00942109">
      <w:pPr>
        <w:pStyle w:val="Brdtext"/>
        <w:tabs>
          <w:tab w:val="left" w:pos="1985"/>
          <w:tab w:val="left" w:pos="368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Maria </w:t>
      </w:r>
      <w:r w:rsidR="00942109">
        <w:rPr>
          <w:sz w:val="24"/>
          <w:szCs w:val="24"/>
        </w:rPr>
        <w:t>Carlsson</w:t>
      </w:r>
      <w:r w:rsidR="008C14D5">
        <w:rPr>
          <w:sz w:val="24"/>
          <w:szCs w:val="24"/>
        </w:rPr>
        <w:tab/>
      </w:r>
      <w:r w:rsidR="008C14D5">
        <w:rPr>
          <w:sz w:val="24"/>
          <w:szCs w:val="24"/>
        </w:rPr>
        <w:tab/>
      </w:r>
      <w:r w:rsidR="008C14D5">
        <w:rPr>
          <w:sz w:val="24"/>
          <w:szCs w:val="24"/>
        </w:rPr>
        <w:tab/>
        <w:t>Ordförande</w:t>
      </w:r>
    </w:p>
    <w:p w:rsidR="004179FD" w:rsidRDefault="003D6893" w:rsidP="00942109">
      <w:pPr>
        <w:pStyle w:val="Brdtext"/>
        <w:tabs>
          <w:tab w:val="left" w:pos="1985"/>
          <w:tab w:val="left" w:pos="368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Ingrid Bertels</w:t>
      </w:r>
      <w:r w:rsidR="006341A8">
        <w:rPr>
          <w:sz w:val="24"/>
          <w:szCs w:val="24"/>
        </w:rPr>
        <w:t xml:space="preserve"> </w:t>
      </w:r>
      <w:r w:rsidR="0009261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8C14D5">
        <w:rPr>
          <w:sz w:val="24"/>
          <w:szCs w:val="24"/>
        </w:rPr>
        <w:tab/>
      </w:r>
      <w:r w:rsidR="008C14D5">
        <w:rPr>
          <w:sz w:val="24"/>
          <w:szCs w:val="24"/>
        </w:rPr>
        <w:tab/>
      </w:r>
      <w:r w:rsidR="008C14D5">
        <w:rPr>
          <w:sz w:val="24"/>
          <w:szCs w:val="24"/>
        </w:rPr>
        <w:tab/>
        <w:t>V</w:t>
      </w:r>
      <w:r w:rsidR="008C14D5" w:rsidRPr="000531AD">
        <w:rPr>
          <w:sz w:val="24"/>
          <w:szCs w:val="24"/>
        </w:rPr>
        <w:t>ice ordförande</w:t>
      </w:r>
    </w:p>
    <w:p w:rsidR="00942109" w:rsidRDefault="00942109" w:rsidP="00942109">
      <w:pPr>
        <w:pStyle w:val="Brdtext"/>
        <w:tabs>
          <w:tab w:val="left" w:pos="1985"/>
          <w:tab w:val="left" w:pos="368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Karin Berntsson</w:t>
      </w:r>
      <w:r w:rsidR="008C14D5">
        <w:rPr>
          <w:sz w:val="24"/>
          <w:szCs w:val="24"/>
        </w:rPr>
        <w:tab/>
      </w:r>
      <w:r w:rsidR="008C14D5">
        <w:rPr>
          <w:sz w:val="24"/>
          <w:szCs w:val="24"/>
        </w:rPr>
        <w:tab/>
      </w:r>
      <w:r w:rsidR="008C14D5">
        <w:rPr>
          <w:sz w:val="24"/>
          <w:szCs w:val="24"/>
        </w:rPr>
        <w:tab/>
        <w:t>Ledamot, sekreterare</w:t>
      </w:r>
    </w:p>
    <w:p w:rsidR="00942109" w:rsidRPr="00380352" w:rsidRDefault="00942109" w:rsidP="00942109">
      <w:pPr>
        <w:pStyle w:val="Brdtext"/>
        <w:tabs>
          <w:tab w:val="left" w:pos="1985"/>
          <w:tab w:val="left" w:pos="3686"/>
        </w:tabs>
        <w:spacing w:after="0"/>
        <w:rPr>
          <w:sz w:val="24"/>
          <w:szCs w:val="24"/>
        </w:rPr>
      </w:pPr>
      <w:r w:rsidRPr="00380352">
        <w:rPr>
          <w:sz w:val="24"/>
          <w:szCs w:val="24"/>
        </w:rPr>
        <w:t>Johan Söderman</w:t>
      </w:r>
      <w:r w:rsidR="008C14D5" w:rsidRPr="00380352">
        <w:rPr>
          <w:sz w:val="24"/>
          <w:szCs w:val="24"/>
        </w:rPr>
        <w:tab/>
      </w:r>
      <w:r w:rsidR="008C14D5" w:rsidRPr="00380352">
        <w:rPr>
          <w:sz w:val="24"/>
          <w:szCs w:val="24"/>
        </w:rPr>
        <w:tab/>
      </w:r>
      <w:r w:rsidR="008C14D5" w:rsidRPr="00380352">
        <w:rPr>
          <w:sz w:val="24"/>
          <w:szCs w:val="24"/>
        </w:rPr>
        <w:tab/>
        <w:t>Ledamot, kassör</w:t>
      </w:r>
    </w:p>
    <w:p w:rsidR="00942109" w:rsidRPr="00380352" w:rsidRDefault="00942109" w:rsidP="00942109">
      <w:pPr>
        <w:pStyle w:val="Brdtext"/>
        <w:tabs>
          <w:tab w:val="left" w:pos="1985"/>
          <w:tab w:val="left" w:pos="3686"/>
        </w:tabs>
        <w:spacing w:after="0"/>
        <w:rPr>
          <w:sz w:val="24"/>
          <w:szCs w:val="24"/>
        </w:rPr>
      </w:pPr>
      <w:r w:rsidRPr="00380352">
        <w:rPr>
          <w:sz w:val="24"/>
          <w:szCs w:val="24"/>
        </w:rPr>
        <w:t>Lars-Erik Sidenholm</w:t>
      </w:r>
      <w:r w:rsidR="008C14D5" w:rsidRPr="00380352">
        <w:rPr>
          <w:sz w:val="24"/>
          <w:szCs w:val="24"/>
        </w:rPr>
        <w:tab/>
      </w:r>
      <w:r w:rsidR="00380352" w:rsidRPr="00380352">
        <w:rPr>
          <w:sz w:val="24"/>
          <w:szCs w:val="24"/>
        </w:rPr>
        <w:tab/>
      </w:r>
      <w:r w:rsidR="006F484D">
        <w:rPr>
          <w:sz w:val="24"/>
          <w:szCs w:val="24"/>
        </w:rPr>
        <w:t xml:space="preserve">Ledamot, </w:t>
      </w:r>
      <w:r w:rsidR="002419A0">
        <w:rPr>
          <w:sz w:val="24"/>
          <w:szCs w:val="24"/>
        </w:rPr>
        <w:t>o</w:t>
      </w:r>
      <w:r w:rsidR="00380352" w:rsidRPr="00380352">
        <w:rPr>
          <w:sz w:val="24"/>
          <w:szCs w:val="24"/>
        </w:rPr>
        <w:t xml:space="preserve">rdförande </w:t>
      </w:r>
      <w:r w:rsidR="008C14D5" w:rsidRPr="00380352">
        <w:rPr>
          <w:sz w:val="24"/>
          <w:szCs w:val="24"/>
        </w:rPr>
        <w:t>Habosektion</w:t>
      </w:r>
    </w:p>
    <w:p w:rsidR="004179FD" w:rsidRPr="00380352" w:rsidRDefault="004179FD" w:rsidP="00942109">
      <w:pPr>
        <w:pStyle w:val="Brdtext"/>
        <w:tabs>
          <w:tab w:val="left" w:pos="1985"/>
          <w:tab w:val="left" w:pos="3686"/>
        </w:tabs>
        <w:spacing w:after="0"/>
        <w:rPr>
          <w:sz w:val="24"/>
          <w:szCs w:val="24"/>
        </w:rPr>
      </w:pPr>
      <w:r w:rsidRPr="00380352">
        <w:rPr>
          <w:sz w:val="24"/>
          <w:szCs w:val="24"/>
        </w:rPr>
        <w:t xml:space="preserve">Marie Pantzar Ljubez </w:t>
      </w:r>
      <w:r w:rsidR="00380352" w:rsidRPr="00380352">
        <w:rPr>
          <w:sz w:val="24"/>
          <w:szCs w:val="24"/>
        </w:rPr>
        <w:tab/>
      </w:r>
      <w:r w:rsidR="008C14D5" w:rsidRPr="00380352">
        <w:rPr>
          <w:sz w:val="24"/>
          <w:szCs w:val="24"/>
        </w:rPr>
        <w:tab/>
        <w:t>Ledamot, chefsföreträdare</w:t>
      </w:r>
    </w:p>
    <w:p w:rsidR="00942109" w:rsidRPr="00380352" w:rsidRDefault="00942109" w:rsidP="00942109">
      <w:pPr>
        <w:pStyle w:val="Brdtext"/>
        <w:tabs>
          <w:tab w:val="left" w:pos="1985"/>
          <w:tab w:val="left" w:pos="3686"/>
        </w:tabs>
        <w:spacing w:after="0"/>
        <w:rPr>
          <w:sz w:val="24"/>
          <w:szCs w:val="24"/>
        </w:rPr>
      </w:pPr>
      <w:r w:rsidRPr="00380352">
        <w:rPr>
          <w:sz w:val="24"/>
          <w:szCs w:val="24"/>
        </w:rPr>
        <w:t>Eva Rohnström</w:t>
      </w:r>
      <w:r w:rsidR="008C14D5" w:rsidRPr="00380352">
        <w:rPr>
          <w:sz w:val="24"/>
          <w:szCs w:val="24"/>
        </w:rPr>
        <w:tab/>
      </w:r>
      <w:r w:rsidR="008C14D5" w:rsidRPr="00380352">
        <w:rPr>
          <w:sz w:val="24"/>
          <w:szCs w:val="24"/>
        </w:rPr>
        <w:tab/>
      </w:r>
      <w:r w:rsidR="008C14D5" w:rsidRPr="00380352">
        <w:rPr>
          <w:sz w:val="24"/>
          <w:szCs w:val="24"/>
        </w:rPr>
        <w:tab/>
        <w:t>Suppleant</w:t>
      </w:r>
    </w:p>
    <w:p w:rsidR="00942109" w:rsidRPr="00380352" w:rsidRDefault="00942109" w:rsidP="00942109">
      <w:pPr>
        <w:pStyle w:val="Brdtext"/>
        <w:tabs>
          <w:tab w:val="left" w:pos="1985"/>
          <w:tab w:val="left" w:pos="3686"/>
        </w:tabs>
        <w:spacing w:after="0"/>
        <w:rPr>
          <w:sz w:val="24"/>
          <w:szCs w:val="24"/>
        </w:rPr>
      </w:pPr>
      <w:r w:rsidRPr="00380352">
        <w:rPr>
          <w:sz w:val="24"/>
          <w:szCs w:val="24"/>
        </w:rPr>
        <w:t>Susanne Bosevik-Karlsson</w:t>
      </w:r>
      <w:r w:rsidR="008C14D5" w:rsidRPr="00380352">
        <w:rPr>
          <w:sz w:val="24"/>
          <w:szCs w:val="24"/>
        </w:rPr>
        <w:tab/>
      </w:r>
      <w:r w:rsidR="00380352" w:rsidRPr="00380352">
        <w:rPr>
          <w:sz w:val="24"/>
          <w:szCs w:val="24"/>
        </w:rPr>
        <w:tab/>
      </w:r>
      <w:r w:rsidR="008C14D5" w:rsidRPr="00380352">
        <w:rPr>
          <w:sz w:val="24"/>
          <w:szCs w:val="24"/>
        </w:rPr>
        <w:t>Suppleant</w:t>
      </w:r>
    </w:p>
    <w:p w:rsidR="00380352" w:rsidRPr="00380352" w:rsidRDefault="00942109" w:rsidP="00942109">
      <w:pPr>
        <w:pStyle w:val="Brdtext"/>
        <w:tabs>
          <w:tab w:val="left" w:pos="1985"/>
          <w:tab w:val="left" w:pos="3686"/>
        </w:tabs>
        <w:spacing w:after="0"/>
        <w:rPr>
          <w:sz w:val="24"/>
          <w:szCs w:val="24"/>
        </w:rPr>
      </w:pPr>
      <w:r w:rsidRPr="00380352">
        <w:rPr>
          <w:sz w:val="24"/>
          <w:szCs w:val="24"/>
        </w:rPr>
        <w:t>Linda Andersson</w:t>
      </w:r>
      <w:r w:rsidR="008C14D5" w:rsidRPr="00380352">
        <w:rPr>
          <w:sz w:val="24"/>
          <w:szCs w:val="24"/>
        </w:rPr>
        <w:tab/>
      </w:r>
      <w:r w:rsidR="008C14D5" w:rsidRPr="00380352">
        <w:rPr>
          <w:sz w:val="24"/>
          <w:szCs w:val="24"/>
        </w:rPr>
        <w:tab/>
      </w:r>
      <w:r w:rsidR="008C14D5" w:rsidRPr="00380352">
        <w:rPr>
          <w:sz w:val="24"/>
          <w:szCs w:val="24"/>
        </w:rPr>
        <w:tab/>
        <w:t>Suppleant</w:t>
      </w:r>
    </w:p>
    <w:p w:rsidR="00942109" w:rsidRPr="00380352" w:rsidRDefault="00942109" w:rsidP="00942109">
      <w:pPr>
        <w:pStyle w:val="Brdtext"/>
        <w:tabs>
          <w:tab w:val="left" w:pos="1985"/>
          <w:tab w:val="left" w:pos="3686"/>
        </w:tabs>
        <w:spacing w:after="0"/>
        <w:rPr>
          <w:sz w:val="24"/>
          <w:szCs w:val="24"/>
        </w:rPr>
      </w:pPr>
      <w:r w:rsidRPr="00380352">
        <w:rPr>
          <w:sz w:val="24"/>
          <w:szCs w:val="24"/>
        </w:rPr>
        <w:t>Heléne Salestam</w:t>
      </w:r>
      <w:r w:rsidR="008C14D5" w:rsidRPr="00380352">
        <w:rPr>
          <w:sz w:val="24"/>
          <w:szCs w:val="24"/>
        </w:rPr>
        <w:tab/>
      </w:r>
      <w:r w:rsidR="008C14D5" w:rsidRPr="00380352">
        <w:rPr>
          <w:sz w:val="24"/>
          <w:szCs w:val="24"/>
        </w:rPr>
        <w:tab/>
      </w:r>
      <w:r w:rsidR="008C14D5" w:rsidRPr="00380352">
        <w:rPr>
          <w:sz w:val="24"/>
          <w:szCs w:val="24"/>
        </w:rPr>
        <w:tab/>
        <w:t>Suppleant</w:t>
      </w:r>
    </w:p>
    <w:p w:rsidR="00961063" w:rsidRPr="00380352" w:rsidRDefault="00961063" w:rsidP="00942109">
      <w:pPr>
        <w:pStyle w:val="Brdtext"/>
        <w:tabs>
          <w:tab w:val="left" w:pos="1985"/>
          <w:tab w:val="left" w:pos="3686"/>
        </w:tabs>
        <w:spacing w:after="0"/>
        <w:rPr>
          <w:sz w:val="24"/>
          <w:szCs w:val="24"/>
        </w:rPr>
      </w:pPr>
    </w:p>
    <w:p w:rsidR="00054F7A" w:rsidRPr="000531AD" w:rsidRDefault="004179FD" w:rsidP="004179FD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261E">
        <w:rPr>
          <w:sz w:val="24"/>
          <w:szCs w:val="24"/>
        </w:rPr>
        <w:tab/>
      </w:r>
    </w:p>
    <w:p w:rsidR="00772AC0" w:rsidRPr="00054F7A" w:rsidRDefault="00772AC0" w:rsidP="001A457C">
      <w:pPr>
        <w:pStyle w:val="Brdtext"/>
        <w:spacing w:after="0"/>
        <w:rPr>
          <w:b/>
          <w:color w:val="1F497D"/>
        </w:rPr>
      </w:pPr>
      <w:r w:rsidRPr="00054F7A">
        <w:rPr>
          <w:b/>
          <w:color w:val="1F497D"/>
        </w:rPr>
        <w:tab/>
      </w:r>
    </w:p>
    <w:p w:rsidR="00895A6C" w:rsidRDefault="00380352" w:rsidP="00FC31EE">
      <w:pPr>
        <w:pStyle w:val="Brdtext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Om</w:t>
      </w:r>
      <w:r w:rsidR="00410821">
        <w:rPr>
          <w:b/>
          <w:color w:val="7030A0"/>
          <w:sz w:val="24"/>
          <w:szCs w:val="24"/>
        </w:rPr>
        <w:t>budsansvariga för förvaltningarna</w:t>
      </w:r>
      <w:r>
        <w:rPr>
          <w:b/>
          <w:color w:val="7030A0"/>
          <w:sz w:val="24"/>
          <w:szCs w:val="24"/>
        </w:rPr>
        <w:t xml:space="preserve"> </w:t>
      </w:r>
    </w:p>
    <w:p w:rsidR="00CC6D73" w:rsidRPr="000531AD" w:rsidRDefault="00CC6D73" w:rsidP="00FC31EE">
      <w:pPr>
        <w:pStyle w:val="Brdtext"/>
        <w:rPr>
          <w:b/>
          <w:color w:val="7030A0"/>
          <w:sz w:val="24"/>
          <w:szCs w:val="24"/>
        </w:rPr>
      </w:pPr>
      <w:r w:rsidRPr="000531AD">
        <w:rPr>
          <w:sz w:val="24"/>
          <w:szCs w:val="24"/>
        </w:rPr>
        <w:t>I Jönköping är ansvaret för kontakten mot förvaltningarna f</w:t>
      </w:r>
      <w:r>
        <w:rPr>
          <w:sz w:val="24"/>
          <w:szCs w:val="24"/>
        </w:rPr>
        <w:t>ördelat på styrelsens medlemmar:</w:t>
      </w:r>
    </w:p>
    <w:p w:rsidR="00F475E0" w:rsidRPr="000531AD" w:rsidRDefault="00410821" w:rsidP="00410821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Maria Carlsson: </w:t>
      </w:r>
      <w:r w:rsidR="00F475E0" w:rsidRPr="000531AD">
        <w:rPr>
          <w:sz w:val="24"/>
          <w:szCs w:val="24"/>
        </w:rPr>
        <w:t>Kultur- och fritidsförvaltningen</w:t>
      </w:r>
      <w:r w:rsidR="008C14D5">
        <w:rPr>
          <w:sz w:val="24"/>
          <w:szCs w:val="24"/>
        </w:rPr>
        <w:t>, huvudskyddsombud</w:t>
      </w:r>
    </w:p>
    <w:p w:rsidR="00114098" w:rsidRDefault="00114098" w:rsidP="00410821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>Ingrid Bertels</w:t>
      </w:r>
      <w:r w:rsidR="00F475E0" w:rsidRPr="000531AD">
        <w:rPr>
          <w:sz w:val="24"/>
          <w:szCs w:val="24"/>
        </w:rPr>
        <w:t xml:space="preserve">: </w:t>
      </w:r>
      <w:r w:rsidR="00410821">
        <w:rPr>
          <w:sz w:val="24"/>
          <w:szCs w:val="24"/>
        </w:rPr>
        <w:t>Tekniska kontoret</w:t>
      </w:r>
      <w:r w:rsidR="008C14D5">
        <w:rPr>
          <w:sz w:val="24"/>
          <w:szCs w:val="24"/>
        </w:rPr>
        <w:t>, huvudskyddsombud</w:t>
      </w:r>
    </w:p>
    <w:p w:rsidR="00410821" w:rsidRDefault="00410821" w:rsidP="00410821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>Susanne Bosevik-Karlsson: Tekniska kontoret</w:t>
      </w:r>
    </w:p>
    <w:p w:rsidR="00410821" w:rsidRDefault="00114098" w:rsidP="00410821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>Marie Pantzar Ljubez:</w:t>
      </w:r>
      <w:r w:rsidR="00645592">
        <w:rPr>
          <w:sz w:val="24"/>
          <w:szCs w:val="24"/>
        </w:rPr>
        <w:t xml:space="preserve"> </w:t>
      </w:r>
      <w:r w:rsidR="00410821">
        <w:rPr>
          <w:sz w:val="24"/>
          <w:szCs w:val="24"/>
        </w:rPr>
        <w:t>Socialförvaltningen</w:t>
      </w:r>
      <w:r w:rsidR="00961063">
        <w:rPr>
          <w:sz w:val="24"/>
          <w:szCs w:val="24"/>
        </w:rPr>
        <w:t>, Miljö- och hälsoskydd</w:t>
      </w:r>
      <w:r w:rsidR="00217831">
        <w:rPr>
          <w:sz w:val="24"/>
          <w:szCs w:val="24"/>
        </w:rPr>
        <w:t>skontoret</w:t>
      </w:r>
      <w:r w:rsidR="008C14D5">
        <w:rPr>
          <w:sz w:val="24"/>
          <w:szCs w:val="24"/>
        </w:rPr>
        <w:t>, huvudskyddsombud</w:t>
      </w:r>
    </w:p>
    <w:p w:rsidR="00410821" w:rsidRDefault="00410821" w:rsidP="00410821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>Johan Söderman: Socialförvaltningen, Stadsbyggnadskontoret</w:t>
      </w:r>
    </w:p>
    <w:p w:rsidR="00410821" w:rsidRDefault="00410821" w:rsidP="00410821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>Heléne Salestam: Utbildningsförvaltningen</w:t>
      </w:r>
    </w:p>
    <w:p w:rsidR="00410821" w:rsidRDefault="00410821" w:rsidP="00410821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>Karin Berntsson: Utbildningsförvaltningen</w:t>
      </w:r>
      <w:r w:rsidR="008C14D5">
        <w:rPr>
          <w:sz w:val="24"/>
          <w:szCs w:val="24"/>
        </w:rPr>
        <w:t>, huvudskyddsombud</w:t>
      </w:r>
    </w:p>
    <w:p w:rsidR="00410821" w:rsidRDefault="00410821" w:rsidP="00410821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>Eva Rohnström: Stadskontoret</w:t>
      </w:r>
    </w:p>
    <w:p w:rsidR="00410821" w:rsidRPr="00410821" w:rsidRDefault="00410821" w:rsidP="00410821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>Linda Andersson: Räddningstjänsten</w:t>
      </w:r>
    </w:p>
    <w:p w:rsidR="00E535DB" w:rsidRPr="00E535DB" w:rsidRDefault="00E535DB" w:rsidP="00572530">
      <w:pPr>
        <w:pStyle w:val="Brdtext"/>
        <w:rPr>
          <w:sz w:val="2"/>
          <w:szCs w:val="2"/>
        </w:rPr>
      </w:pPr>
    </w:p>
    <w:p w:rsidR="00572530" w:rsidRDefault="00E535DB" w:rsidP="00572530">
      <w:pPr>
        <w:pStyle w:val="Brdtext"/>
        <w:rPr>
          <w:sz w:val="24"/>
          <w:szCs w:val="24"/>
        </w:rPr>
      </w:pPr>
      <w:r w:rsidRPr="000531AD">
        <w:rPr>
          <w:sz w:val="24"/>
          <w:szCs w:val="24"/>
        </w:rPr>
        <w:t>Sektionsstyrelsen i Habo ansvarar för sin verksamhet.</w:t>
      </w:r>
      <w:r w:rsidR="00117054" w:rsidRPr="00410821">
        <w:rPr>
          <w:sz w:val="24"/>
          <w:szCs w:val="24"/>
        </w:rPr>
        <w:tab/>
      </w:r>
    </w:p>
    <w:p w:rsidR="00410821" w:rsidRDefault="00410821" w:rsidP="00572530">
      <w:pPr>
        <w:pStyle w:val="Brdtext"/>
        <w:rPr>
          <w:sz w:val="24"/>
          <w:szCs w:val="24"/>
        </w:rPr>
      </w:pPr>
    </w:p>
    <w:p w:rsidR="00410821" w:rsidRDefault="00410821" w:rsidP="00572530">
      <w:pPr>
        <w:pStyle w:val="Brdtext"/>
        <w:rPr>
          <w:sz w:val="24"/>
          <w:szCs w:val="24"/>
        </w:rPr>
      </w:pPr>
    </w:p>
    <w:p w:rsidR="00410821" w:rsidRDefault="00410821" w:rsidP="00572530">
      <w:pPr>
        <w:pStyle w:val="Brdtext"/>
        <w:rPr>
          <w:sz w:val="24"/>
          <w:szCs w:val="24"/>
        </w:rPr>
      </w:pPr>
    </w:p>
    <w:p w:rsidR="00410821" w:rsidRDefault="00410821" w:rsidP="00572530">
      <w:pPr>
        <w:pStyle w:val="Brdtext"/>
        <w:rPr>
          <w:sz w:val="24"/>
          <w:szCs w:val="24"/>
        </w:rPr>
      </w:pPr>
    </w:p>
    <w:p w:rsidR="00E535DB" w:rsidRDefault="00E535DB" w:rsidP="00572530">
      <w:pPr>
        <w:pStyle w:val="Brdtext"/>
        <w:rPr>
          <w:sz w:val="24"/>
          <w:szCs w:val="24"/>
        </w:rPr>
      </w:pPr>
    </w:p>
    <w:p w:rsidR="001A457C" w:rsidRPr="00572530" w:rsidRDefault="001A457C" w:rsidP="00572530">
      <w:pPr>
        <w:pStyle w:val="Brdtext"/>
        <w:rPr>
          <w:sz w:val="24"/>
          <w:szCs w:val="24"/>
        </w:rPr>
      </w:pPr>
      <w:r w:rsidRPr="00382BEA">
        <w:rPr>
          <w:rFonts w:eastAsia="Times New Roman" w:cs="Times New Roman"/>
          <w:b/>
          <w:color w:val="7030A0"/>
          <w:sz w:val="28"/>
          <w:szCs w:val="28"/>
          <w:lang w:eastAsia="sv-SE"/>
        </w:rPr>
        <w:lastRenderedPageBreak/>
        <w:t>Förslag till arvoden för verksamhetsåret 201</w:t>
      </w:r>
      <w:r w:rsidR="00410821">
        <w:rPr>
          <w:rFonts w:eastAsia="Times New Roman" w:cs="Times New Roman"/>
          <w:b/>
          <w:color w:val="7030A0"/>
          <w:sz w:val="28"/>
          <w:szCs w:val="28"/>
          <w:lang w:eastAsia="sv-SE"/>
        </w:rPr>
        <w:t>8</w:t>
      </w:r>
    </w:p>
    <w:p w:rsidR="00117054" w:rsidRDefault="00117054" w:rsidP="00117054">
      <w:pPr>
        <w:keepNext/>
        <w:spacing w:line="240" w:lineRule="auto"/>
        <w:outlineLvl w:val="0"/>
        <w:rPr>
          <w:rFonts w:eastAsia="Times New Roman" w:cs="Times New Roman"/>
          <w:b/>
          <w:color w:val="7030A0"/>
          <w:sz w:val="24"/>
          <w:szCs w:val="20"/>
          <w:u w:val="single"/>
          <w:lang w:eastAsia="sv-SE"/>
        </w:rPr>
      </w:pPr>
    </w:p>
    <w:p w:rsidR="00D63B35" w:rsidRPr="000531AD" w:rsidRDefault="00117054" w:rsidP="00117054">
      <w:pPr>
        <w:keepNext/>
        <w:spacing w:line="240" w:lineRule="auto"/>
        <w:outlineLvl w:val="0"/>
        <w:rPr>
          <w:rFonts w:eastAsia="Times New Roman" w:cs="Times New Roman"/>
          <w:sz w:val="24"/>
          <w:szCs w:val="24"/>
          <w:lang w:eastAsia="sv-SE"/>
        </w:rPr>
      </w:pPr>
      <w:r w:rsidRPr="000531AD">
        <w:rPr>
          <w:rFonts w:eastAsia="Times New Roman" w:cs="Times New Roman"/>
          <w:sz w:val="24"/>
          <w:szCs w:val="24"/>
          <w:lang w:eastAsia="sv-SE"/>
        </w:rPr>
        <w:t>Förslaget från styrelsen</w:t>
      </w:r>
      <w:r w:rsidR="00AA0C84">
        <w:rPr>
          <w:rFonts w:eastAsia="Times New Roman" w:cs="Times New Roman"/>
          <w:sz w:val="24"/>
          <w:szCs w:val="24"/>
          <w:lang w:eastAsia="sv-SE"/>
        </w:rPr>
        <w:t xml:space="preserve"> är att arvodena kvarstår på samma nivå som år 2017:</w:t>
      </w:r>
      <w:r w:rsidR="00A73533">
        <w:rPr>
          <w:rFonts w:eastAsia="Times New Roman" w:cs="Times New Roman"/>
          <w:sz w:val="24"/>
          <w:szCs w:val="24"/>
          <w:lang w:eastAsia="sv-SE"/>
        </w:rPr>
        <w:tab/>
      </w:r>
    </w:p>
    <w:p w:rsidR="001A457C" w:rsidRPr="000531AD" w:rsidRDefault="001A457C" w:rsidP="00117054">
      <w:pPr>
        <w:spacing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1A457C" w:rsidRPr="000531AD" w:rsidRDefault="00FC1807" w:rsidP="00FC1807">
      <w:pPr>
        <w:tabs>
          <w:tab w:val="left" w:pos="3969"/>
        </w:tabs>
        <w:spacing w:line="240" w:lineRule="auto"/>
        <w:rPr>
          <w:rFonts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/>
          <w:sz w:val="24"/>
          <w:szCs w:val="24"/>
          <w:lang w:eastAsia="sv-SE"/>
        </w:rPr>
        <w:t>Ordförande</w:t>
      </w:r>
      <w:r>
        <w:rPr>
          <w:rFonts w:eastAsia="Times New Roman" w:cs="Times New Roman"/>
          <w:sz w:val="24"/>
          <w:szCs w:val="24"/>
          <w:lang w:eastAsia="sv-SE"/>
        </w:rPr>
        <w:tab/>
      </w:r>
      <w:r w:rsidR="001A457C" w:rsidRPr="000531AD">
        <w:rPr>
          <w:rFonts w:eastAsia="Times New Roman" w:cs="Times New Roman"/>
          <w:sz w:val="24"/>
          <w:szCs w:val="24"/>
          <w:lang w:eastAsia="sv-SE"/>
        </w:rPr>
        <w:t>1</w:t>
      </w:r>
      <w:r w:rsidR="00606595">
        <w:rPr>
          <w:rFonts w:eastAsia="Times New Roman" w:cs="Times New Roman"/>
          <w:sz w:val="24"/>
          <w:szCs w:val="24"/>
          <w:lang w:eastAsia="sv-SE"/>
        </w:rPr>
        <w:t>5</w:t>
      </w:r>
      <w:r w:rsidR="00A73533">
        <w:rPr>
          <w:rFonts w:eastAsia="Times New Roman" w:cs="Times New Roman"/>
          <w:sz w:val="24"/>
          <w:szCs w:val="24"/>
          <w:lang w:eastAsia="sv-SE"/>
        </w:rPr>
        <w:t> </w:t>
      </w:r>
      <w:r w:rsidR="001A457C" w:rsidRPr="000531AD">
        <w:rPr>
          <w:rFonts w:eastAsia="Times New Roman" w:cs="Times New Roman"/>
          <w:sz w:val="24"/>
          <w:szCs w:val="24"/>
          <w:lang w:eastAsia="sv-SE"/>
        </w:rPr>
        <w:t>000</w:t>
      </w:r>
      <w:r w:rsidR="00A73533">
        <w:rPr>
          <w:rFonts w:eastAsia="Times New Roman" w:cs="Times New Roman"/>
          <w:sz w:val="24"/>
          <w:szCs w:val="24"/>
          <w:lang w:eastAsia="sv-SE"/>
        </w:rPr>
        <w:tab/>
      </w:r>
    </w:p>
    <w:p w:rsidR="001A457C" w:rsidRPr="000531AD" w:rsidRDefault="001A457C" w:rsidP="00FC1807">
      <w:pPr>
        <w:tabs>
          <w:tab w:val="left" w:pos="3969"/>
        </w:tabs>
        <w:spacing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1A457C" w:rsidRPr="000531AD" w:rsidRDefault="001A457C" w:rsidP="00FC1807">
      <w:pPr>
        <w:tabs>
          <w:tab w:val="left" w:pos="3969"/>
        </w:tabs>
        <w:spacing w:line="240" w:lineRule="auto"/>
        <w:rPr>
          <w:rFonts w:eastAsia="Times New Roman" w:cs="Times New Roman"/>
          <w:sz w:val="24"/>
          <w:szCs w:val="24"/>
          <w:lang w:eastAsia="sv-SE"/>
        </w:rPr>
      </w:pPr>
      <w:r w:rsidRPr="000531AD">
        <w:rPr>
          <w:rFonts w:eastAsia="Times New Roman" w:cs="Times New Roman"/>
          <w:sz w:val="24"/>
          <w:szCs w:val="24"/>
          <w:lang w:eastAsia="sv-SE"/>
        </w:rPr>
        <w:t>Vice ordförande</w:t>
      </w:r>
      <w:r w:rsidR="00FC1807">
        <w:rPr>
          <w:rFonts w:eastAsia="Times New Roman" w:cs="Times New Roman"/>
          <w:sz w:val="24"/>
          <w:szCs w:val="24"/>
          <w:lang w:eastAsia="sv-SE"/>
        </w:rPr>
        <w:tab/>
      </w:r>
      <w:r w:rsidR="00606595">
        <w:rPr>
          <w:rFonts w:eastAsia="Times New Roman" w:cs="Times New Roman"/>
          <w:sz w:val="24"/>
          <w:szCs w:val="24"/>
          <w:lang w:eastAsia="sv-SE"/>
        </w:rPr>
        <w:t>7 500</w:t>
      </w:r>
      <w:r w:rsidR="00A73533">
        <w:rPr>
          <w:rFonts w:eastAsia="Times New Roman" w:cs="Times New Roman"/>
          <w:sz w:val="24"/>
          <w:szCs w:val="24"/>
          <w:lang w:eastAsia="sv-SE"/>
        </w:rPr>
        <w:tab/>
      </w:r>
    </w:p>
    <w:p w:rsidR="001A457C" w:rsidRPr="000531AD" w:rsidRDefault="001A457C" w:rsidP="00FC1807">
      <w:pPr>
        <w:tabs>
          <w:tab w:val="left" w:pos="3969"/>
        </w:tabs>
        <w:spacing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1A457C" w:rsidRPr="000531AD" w:rsidRDefault="001A457C" w:rsidP="00FC1807">
      <w:pPr>
        <w:tabs>
          <w:tab w:val="left" w:pos="3969"/>
        </w:tabs>
        <w:spacing w:line="240" w:lineRule="auto"/>
        <w:rPr>
          <w:rFonts w:eastAsia="Times New Roman" w:cs="Times New Roman"/>
          <w:sz w:val="24"/>
          <w:szCs w:val="24"/>
          <w:lang w:eastAsia="sv-SE"/>
        </w:rPr>
      </w:pPr>
      <w:r w:rsidRPr="000531AD">
        <w:rPr>
          <w:rFonts w:eastAsia="Times New Roman" w:cs="Times New Roman"/>
          <w:sz w:val="24"/>
          <w:szCs w:val="24"/>
          <w:lang w:eastAsia="sv-SE"/>
        </w:rPr>
        <w:t>Kassör</w:t>
      </w:r>
      <w:r w:rsidR="00FC1807">
        <w:rPr>
          <w:rFonts w:eastAsia="Times New Roman" w:cs="Times New Roman"/>
          <w:sz w:val="24"/>
          <w:szCs w:val="24"/>
          <w:lang w:eastAsia="sv-SE"/>
        </w:rPr>
        <w:tab/>
      </w:r>
      <w:r w:rsidR="00606595">
        <w:rPr>
          <w:rFonts w:eastAsia="Times New Roman" w:cs="Times New Roman"/>
          <w:sz w:val="24"/>
          <w:szCs w:val="24"/>
          <w:lang w:eastAsia="sv-SE"/>
        </w:rPr>
        <w:t>7</w:t>
      </w:r>
      <w:r w:rsidR="00A73533">
        <w:rPr>
          <w:rFonts w:eastAsia="Times New Roman" w:cs="Times New Roman"/>
          <w:sz w:val="24"/>
          <w:szCs w:val="24"/>
          <w:lang w:eastAsia="sv-SE"/>
        </w:rPr>
        <w:t> </w:t>
      </w:r>
      <w:r w:rsidR="00606595">
        <w:rPr>
          <w:rFonts w:eastAsia="Times New Roman" w:cs="Times New Roman"/>
          <w:sz w:val="24"/>
          <w:szCs w:val="24"/>
          <w:lang w:eastAsia="sv-SE"/>
        </w:rPr>
        <w:t>5</w:t>
      </w:r>
      <w:r w:rsidRPr="000531AD">
        <w:rPr>
          <w:rFonts w:eastAsia="Times New Roman" w:cs="Times New Roman"/>
          <w:sz w:val="24"/>
          <w:szCs w:val="24"/>
          <w:lang w:eastAsia="sv-SE"/>
        </w:rPr>
        <w:t>00</w:t>
      </w:r>
      <w:r w:rsidR="00A73533">
        <w:rPr>
          <w:rFonts w:eastAsia="Times New Roman" w:cs="Times New Roman"/>
          <w:sz w:val="24"/>
          <w:szCs w:val="24"/>
          <w:lang w:eastAsia="sv-SE"/>
        </w:rPr>
        <w:tab/>
      </w:r>
    </w:p>
    <w:p w:rsidR="001A457C" w:rsidRPr="000531AD" w:rsidRDefault="001A457C" w:rsidP="00FC1807">
      <w:pPr>
        <w:tabs>
          <w:tab w:val="left" w:pos="3969"/>
        </w:tabs>
        <w:spacing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1A457C" w:rsidRPr="000531AD" w:rsidRDefault="001A457C" w:rsidP="00FC1807">
      <w:pPr>
        <w:tabs>
          <w:tab w:val="left" w:pos="3969"/>
        </w:tabs>
        <w:spacing w:line="240" w:lineRule="auto"/>
        <w:rPr>
          <w:rFonts w:eastAsia="Times New Roman" w:cs="Times New Roman"/>
          <w:sz w:val="24"/>
          <w:szCs w:val="24"/>
          <w:lang w:eastAsia="sv-SE"/>
        </w:rPr>
      </w:pPr>
      <w:r w:rsidRPr="000531AD">
        <w:rPr>
          <w:rFonts w:eastAsia="Times New Roman" w:cs="Times New Roman"/>
          <w:sz w:val="24"/>
          <w:szCs w:val="24"/>
          <w:lang w:eastAsia="sv-SE"/>
        </w:rPr>
        <w:t>Sektionsordföranden</w:t>
      </w:r>
      <w:r w:rsidR="00FC1807">
        <w:rPr>
          <w:rFonts w:eastAsia="Times New Roman" w:cs="Times New Roman"/>
          <w:sz w:val="24"/>
          <w:szCs w:val="24"/>
          <w:lang w:eastAsia="sv-SE"/>
        </w:rPr>
        <w:tab/>
      </w:r>
      <w:r w:rsidR="00606595">
        <w:rPr>
          <w:rFonts w:eastAsia="Times New Roman" w:cs="Times New Roman"/>
          <w:sz w:val="24"/>
          <w:szCs w:val="24"/>
          <w:lang w:eastAsia="sv-SE"/>
        </w:rPr>
        <w:t>5</w:t>
      </w:r>
      <w:r w:rsidR="00A73533">
        <w:rPr>
          <w:rFonts w:eastAsia="Times New Roman" w:cs="Times New Roman"/>
          <w:sz w:val="24"/>
          <w:szCs w:val="24"/>
          <w:lang w:eastAsia="sv-SE"/>
        </w:rPr>
        <w:t> </w:t>
      </w:r>
      <w:r w:rsidRPr="000531AD">
        <w:rPr>
          <w:rFonts w:eastAsia="Times New Roman" w:cs="Times New Roman"/>
          <w:sz w:val="24"/>
          <w:szCs w:val="24"/>
          <w:lang w:eastAsia="sv-SE"/>
        </w:rPr>
        <w:t>000</w:t>
      </w:r>
      <w:r w:rsidR="00A73533">
        <w:rPr>
          <w:rFonts w:eastAsia="Times New Roman" w:cs="Times New Roman"/>
          <w:sz w:val="24"/>
          <w:szCs w:val="24"/>
          <w:lang w:eastAsia="sv-SE"/>
        </w:rPr>
        <w:tab/>
      </w:r>
    </w:p>
    <w:p w:rsidR="001A457C" w:rsidRPr="000531AD" w:rsidRDefault="001A457C" w:rsidP="00FC1807">
      <w:pPr>
        <w:tabs>
          <w:tab w:val="left" w:pos="3969"/>
        </w:tabs>
        <w:spacing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1A457C" w:rsidRPr="000531AD" w:rsidRDefault="00FC1807" w:rsidP="00FC1807">
      <w:pPr>
        <w:tabs>
          <w:tab w:val="left" w:pos="3969"/>
        </w:tabs>
        <w:spacing w:line="240" w:lineRule="auto"/>
        <w:rPr>
          <w:rFonts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/>
          <w:sz w:val="24"/>
          <w:szCs w:val="24"/>
          <w:lang w:eastAsia="sv-SE"/>
        </w:rPr>
        <w:t>Valutskottet sammankallande</w:t>
      </w:r>
      <w:r>
        <w:rPr>
          <w:rFonts w:eastAsia="Times New Roman" w:cs="Times New Roman"/>
          <w:sz w:val="24"/>
          <w:szCs w:val="24"/>
          <w:lang w:eastAsia="sv-SE"/>
        </w:rPr>
        <w:tab/>
      </w:r>
      <w:r w:rsidR="001A457C" w:rsidRPr="000531AD">
        <w:rPr>
          <w:rFonts w:eastAsia="Times New Roman" w:cs="Times New Roman"/>
          <w:sz w:val="24"/>
          <w:szCs w:val="24"/>
          <w:lang w:eastAsia="sv-SE"/>
        </w:rPr>
        <w:t>1</w:t>
      </w:r>
      <w:r w:rsidR="00A73533">
        <w:rPr>
          <w:rFonts w:eastAsia="Times New Roman" w:cs="Times New Roman"/>
          <w:sz w:val="24"/>
          <w:szCs w:val="24"/>
          <w:lang w:eastAsia="sv-SE"/>
        </w:rPr>
        <w:t> </w:t>
      </w:r>
      <w:r w:rsidR="00606595">
        <w:rPr>
          <w:rFonts w:eastAsia="Times New Roman" w:cs="Times New Roman"/>
          <w:sz w:val="24"/>
          <w:szCs w:val="24"/>
          <w:lang w:eastAsia="sv-SE"/>
        </w:rPr>
        <w:t>5</w:t>
      </w:r>
      <w:r w:rsidR="001A457C" w:rsidRPr="000531AD">
        <w:rPr>
          <w:rFonts w:eastAsia="Times New Roman" w:cs="Times New Roman"/>
          <w:sz w:val="24"/>
          <w:szCs w:val="24"/>
          <w:lang w:eastAsia="sv-SE"/>
        </w:rPr>
        <w:t>00</w:t>
      </w:r>
      <w:r w:rsidR="00A73533">
        <w:rPr>
          <w:rFonts w:eastAsia="Times New Roman" w:cs="Times New Roman"/>
          <w:sz w:val="24"/>
          <w:szCs w:val="24"/>
          <w:lang w:eastAsia="sv-SE"/>
        </w:rPr>
        <w:tab/>
      </w:r>
    </w:p>
    <w:p w:rsidR="001A457C" w:rsidRPr="000531AD" w:rsidRDefault="001A457C" w:rsidP="00FC1807">
      <w:pPr>
        <w:tabs>
          <w:tab w:val="left" w:pos="3969"/>
        </w:tabs>
        <w:spacing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1A457C" w:rsidRPr="00765B83" w:rsidRDefault="001A457C" w:rsidP="00FC1807">
      <w:pPr>
        <w:tabs>
          <w:tab w:val="left" w:pos="3969"/>
        </w:tabs>
        <w:spacing w:line="240" w:lineRule="auto"/>
        <w:rPr>
          <w:rFonts w:eastAsia="Times New Roman" w:cs="Times New Roman"/>
          <w:sz w:val="24"/>
          <w:szCs w:val="24"/>
          <w:u w:val="single"/>
          <w:lang w:eastAsia="sv-SE"/>
        </w:rPr>
      </w:pPr>
      <w:r w:rsidRPr="00765B83">
        <w:rPr>
          <w:rFonts w:eastAsia="Times New Roman" w:cs="Times New Roman"/>
          <w:sz w:val="24"/>
          <w:szCs w:val="24"/>
          <w:u w:val="single"/>
          <w:lang w:eastAsia="sv-SE"/>
        </w:rPr>
        <w:t>Revisorer</w:t>
      </w:r>
      <w:r w:rsidR="00FC1807">
        <w:rPr>
          <w:rFonts w:eastAsia="Times New Roman" w:cs="Times New Roman"/>
          <w:sz w:val="24"/>
          <w:szCs w:val="24"/>
          <w:u w:val="single"/>
          <w:lang w:eastAsia="sv-SE"/>
        </w:rPr>
        <w:tab/>
      </w:r>
      <w:r w:rsidR="00606595" w:rsidRPr="00765B83">
        <w:rPr>
          <w:rFonts w:eastAsia="Times New Roman" w:cs="Times New Roman"/>
          <w:sz w:val="24"/>
          <w:szCs w:val="24"/>
          <w:u w:val="single"/>
          <w:lang w:eastAsia="sv-SE"/>
        </w:rPr>
        <w:t>1 5</w:t>
      </w:r>
      <w:r w:rsidRPr="00765B83">
        <w:rPr>
          <w:rFonts w:eastAsia="Times New Roman" w:cs="Times New Roman"/>
          <w:sz w:val="24"/>
          <w:szCs w:val="24"/>
          <w:u w:val="single"/>
          <w:lang w:eastAsia="sv-SE"/>
        </w:rPr>
        <w:t>00</w:t>
      </w:r>
      <w:r w:rsidR="00FC1807">
        <w:rPr>
          <w:rFonts w:eastAsia="Times New Roman" w:cs="Times New Roman"/>
          <w:sz w:val="24"/>
          <w:szCs w:val="24"/>
          <w:u w:val="single"/>
          <w:lang w:eastAsia="sv-SE"/>
        </w:rPr>
        <w:t xml:space="preserve"> x 2</w:t>
      </w:r>
    </w:p>
    <w:p w:rsidR="00FC1807" w:rsidRDefault="00FC1807" w:rsidP="00FC1807">
      <w:pPr>
        <w:spacing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606595" w:rsidRPr="00765B83" w:rsidRDefault="00FC1807" w:rsidP="00FC1807">
      <w:pPr>
        <w:tabs>
          <w:tab w:val="left" w:pos="3969"/>
        </w:tabs>
        <w:spacing w:line="240" w:lineRule="auto"/>
        <w:rPr>
          <w:rFonts w:eastAsia="Times New Roman" w:cs="Times New Roman"/>
          <w:b/>
          <w:sz w:val="24"/>
          <w:szCs w:val="24"/>
          <w:lang w:eastAsia="sv-SE"/>
        </w:rPr>
      </w:pPr>
      <w:r>
        <w:rPr>
          <w:rFonts w:eastAsia="Times New Roman" w:cs="Times New Roman"/>
          <w:sz w:val="24"/>
          <w:szCs w:val="24"/>
          <w:lang w:eastAsia="sv-SE"/>
        </w:rPr>
        <w:tab/>
      </w:r>
      <w:r>
        <w:rPr>
          <w:rFonts w:eastAsia="Times New Roman" w:cs="Times New Roman"/>
          <w:b/>
          <w:sz w:val="24"/>
          <w:szCs w:val="24"/>
          <w:lang w:eastAsia="sv-SE"/>
        </w:rPr>
        <w:t>39 500 kr</w:t>
      </w:r>
    </w:p>
    <w:p w:rsidR="001A457C" w:rsidRPr="000531AD" w:rsidRDefault="001A457C" w:rsidP="001A457C">
      <w:pPr>
        <w:spacing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0966B6" w:rsidRPr="00606595" w:rsidRDefault="000966B6" w:rsidP="001A457C">
      <w:pPr>
        <w:spacing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1A457C" w:rsidRPr="000531AD" w:rsidRDefault="001A457C" w:rsidP="001A457C">
      <w:pPr>
        <w:spacing w:line="240" w:lineRule="auto"/>
        <w:rPr>
          <w:rFonts w:eastAsia="Times New Roman" w:cs="Times New Roman"/>
          <w:sz w:val="24"/>
          <w:szCs w:val="24"/>
          <w:lang w:eastAsia="sv-SE"/>
        </w:rPr>
      </w:pPr>
      <w:r w:rsidRPr="00606595">
        <w:rPr>
          <w:rFonts w:eastAsia="Times New Roman" w:cs="Times New Roman"/>
          <w:sz w:val="24"/>
          <w:szCs w:val="24"/>
          <w:lang w:eastAsia="sv-SE"/>
        </w:rPr>
        <w:t xml:space="preserve">Sammanträdesarvode </w:t>
      </w:r>
      <w:r w:rsidR="00C9488F">
        <w:rPr>
          <w:rFonts w:eastAsia="Times New Roman" w:cs="Times New Roman"/>
          <w:sz w:val="24"/>
          <w:szCs w:val="24"/>
          <w:lang w:eastAsia="sv-SE"/>
        </w:rPr>
        <w:t xml:space="preserve">för </w:t>
      </w:r>
      <w:r w:rsidRPr="00606595">
        <w:rPr>
          <w:rFonts w:eastAsia="Times New Roman" w:cs="Times New Roman"/>
          <w:sz w:val="24"/>
          <w:szCs w:val="24"/>
          <w:lang w:eastAsia="sv-SE"/>
        </w:rPr>
        <w:t>styrelse och valutskott</w:t>
      </w:r>
      <w:r w:rsidR="00FC1807">
        <w:rPr>
          <w:rFonts w:eastAsia="Times New Roman" w:cs="Times New Roman"/>
          <w:sz w:val="24"/>
          <w:szCs w:val="24"/>
          <w:lang w:eastAsia="sv-SE"/>
        </w:rPr>
        <w:t xml:space="preserve"> föreslås vara </w:t>
      </w:r>
      <w:r w:rsidR="00A73533" w:rsidRPr="00FC1807">
        <w:rPr>
          <w:rFonts w:eastAsia="Times New Roman" w:cs="Times New Roman"/>
          <w:sz w:val="24"/>
          <w:szCs w:val="24"/>
          <w:lang w:eastAsia="sv-SE"/>
        </w:rPr>
        <w:t>18</w:t>
      </w:r>
      <w:r w:rsidR="00FC1807" w:rsidRPr="00FC1807">
        <w:rPr>
          <w:rFonts w:eastAsia="Times New Roman" w:cs="Times New Roman"/>
          <w:sz w:val="24"/>
          <w:szCs w:val="24"/>
          <w:lang w:eastAsia="sv-SE"/>
        </w:rPr>
        <w:t xml:space="preserve">0 </w:t>
      </w:r>
      <w:r w:rsidR="00A73533" w:rsidRPr="00FC1807">
        <w:rPr>
          <w:rFonts w:eastAsia="Times New Roman" w:cs="Times New Roman"/>
          <w:sz w:val="24"/>
          <w:szCs w:val="24"/>
          <w:lang w:eastAsia="sv-SE"/>
        </w:rPr>
        <w:t>kr</w:t>
      </w:r>
      <w:r w:rsidR="00FC1807">
        <w:rPr>
          <w:rFonts w:eastAsia="Times New Roman" w:cs="Times New Roman"/>
          <w:sz w:val="24"/>
          <w:szCs w:val="24"/>
          <w:lang w:eastAsia="sv-SE"/>
        </w:rPr>
        <w:t xml:space="preserve"> som tidigare.</w:t>
      </w:r>
    </w:p>
    <w:p w:rsidR="000966B6" w:rsidRPr="000531AD" w:rsidRDefault="000966B6" w:rsidP="001A457C">
      <w:pPr>
        <w:spacing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FC1807" w:rsidRDefault="00FC1807" w:rsidP="005329E7">
      <w:pPr>
        <w:pStyle w:val="Brdtext"/>
        <w:rPr>
          <w:rFonts w:eastAsia="Times New Roman" w:cs="Times New Roman"/>
          <w:sz w:val="24"/>
          <w:szCs w:val="24"/>
          <w:lang w:eastAsia="sv-SE"/>
        </w:rPr>
      </w:pPr>
    </w:p>
    <w:p w:rsidR="00FC1807" w:rsidRPr="000531AD" w:rsidRDefault="00FC1807" w:rsidP="00FC1807">
      <w:pPr>
        <w:pStyle w:val="Brdtext"/>
        <w:ind w:left="720"/>
        <w:rPr>
          <w:sz w:val="24"/>
          <w:szCs w:val="24"/>
        </w:rPr>
      </w:pPr>
    </w:p>
    <w:p w:rsidR="00BF5E35" w:rsidRDefault="00BF5E35" w:rsidP="005329E7">
      <w:pPr>
        <w:pStyle w:val="Brdtext"/>
        <w:rPr>
          <w:b/>
          <w:color w:val="7030A0"/>
          <w:sz w:val="28"/>
          <w:szCs w:val="28"/>
        </w:rPr>
      </w:pPr>
    </w:p>
    <w:p w:rsidR="00BF5E35" w:rsidRDefault="00BF5E35" w:rsidP="005329E7">
      <w:pPr>
        <w:pStyle w:val="Brdtext"/>
        <w:rPr>
          <w:b/>
          <w:color w:val="7030A0"/>
          <w:sz w:val="28"/>
          <w:szCs w:val="28"/>
        </w:rPr>
      </w:pPr>
    </w:p>
    <w:p w:rsidR="00BF5E35" w:rsidRDefault="00BF5E35" w:rsidP="005329E7">
      <w:pPr>
        <w:pStyle w:val="Brdtext"/>
        <w:rPr>
          <w:b/>
          <w:color w:val="7030A0"/>
          <w:sz w:val="28"/>
          <w:szCs w:val="28"/>
        </w:rPr>
      </w:pPr>
    </w:p>
    <w:p w:rsidR="00BF5E35" w:rsidRDefault="00BF5E35" w:rsidP="005329E7">
      <w:pPr>
        <w:pStyle w:val="Brdtext"/>
        <w:rPr>
          <w:b/>
          <w:color w:val="7030A0"/>
          <w:sz w:val="28"/>
          <w:szCs w:val="28"/>
        </w:rPr>
      </w:pPr>
    </w:p>
    <w:p w:rsidR="00BF5E35" w:rsidRDefault="00BF5E35" w:rsidP="005329E7">
      <w:pPr>
        <w:pStyle w:val="Brdtext"/>
        <w:rPr>
          <w:b/>
          <w:color w:val="7030A0"/>
          <w:sz w:val="28"/>
          <w:szCs w:val="28"/>
        </w:rPr>
      </w:pPr>
    </w:p>
    <w:p w:rsidR="00BF5E35" w:rsidRDefault="00BF5E35" w:rsidP="005329E7">
      <w:pPr>
        <w:pStyle w:val="Brdtext"/>
        <w:rPr>
          <w:b/>
          <w:color w:val="7030A0"/>
          <w:sz w:val="28"/>
          <w:szCs w:val="28"/>
        </w:rPr>
      </w:pPr>
    </w:p>
    <w:p w:rsidR="00BF5E35" w:rsidRDefault="00BF5E35" w:rsidP="005329E7">
      <w:pPr>
        <w:pStyle w:val="Brdtext"/>
        <w:rPr>
          <w:b/>
          <w:color w:val="7030A0"/>
          <w:sz w:val="28"/>
          <w:szCs w:val="28"/>
        </w:rPr>
      </w:pPr>
    </w:p>
    <w:p w:rsidR="00BF5E35" w:rsidRDefault="00BF5E35" w:rsidP="005329E7">
      <w:pPr>
        <w:pStyle w:val="Brdtext"/>
        <w:rPr>
          <w:b/>
          <w:color w:val="7030A0"/>
          <w:sz w:val="28"/>
          <w:szCs w:val="28"/>
        </w:rPr>
      </w:pPr>
    </w:p>
    <w:p w:rsidR="00BF5E35" w:rsidRDefault="00BF5E35" w:rsidP="005329E7">
      <w:pPr>
        <w:pStyle w:val="Brdtext"/>
        <w:rPr>
          <w:b/>
          <w:color w:val="7030A0"/>
          <w:sz w:val="28"/>
          <w:szCs w:val="28"/>
        </w:rPr>
      </w:pPr>
    </w:p>
    <w:p w:rsidR="00BF5E35" w:rsidRDefault="00BF5E35" w:rsidP="005329E7">
      <w:pPr>
        <w:pStyle w:val="Brdtext"/>
        <w:rPr>
          <w:b/>
          <w:color w:val="7030A0"/>
          <w:sz w:val="28"/>
          <w:szCs w:val="28"/>
        </w:rPr>
      </w:pPr>
    </w:p>
    <w:p w:rsidR="00BD2E57" w:rsidRDefault="00BD2E57" w:rsidP="005329E7">
      <w:pPr>
        <w:pStyle w:val="Brdtext"/>
        <w:rPr>
          <w:b/>
          <w:color w:val="7030A0"/>
          <w:sz w:val="28"/>
          <w:szCs w:val="28"/>
        </w:rPr>
      </w:pPr>
    </w:p>
    <w:p w:rsidR="004C08B0" w:rsidRDefault="004C08B0" w:rsidP="005329E7">
      <w:pPr>
        <w:pStyle w:val="Brdtext"/>
        <w:rPr>
          <w:b/>
          <w:color w:val="7030A0"/>
          <w:sz w:val="28"/>
          <w:szCs w:val="28"/>
        </w:rPr>
      </w:pPr>
    </w:p>
    <w:p w:rsidR="005329E7" w:rsidRDefault="005329E7" w:rsidP="005329E7">
      <w:pPr>
        <w:pStyle w:val="Brdtext"/>
        <w:rPr>
          <w:b/>
          <w:color w:val="7030A0"/>
          <w:sz w:val="28"/>
          <w:szCs w:val="28"/>
        </w:rPr>
      </w:pPr>
      <w:r w:rsidRPr="00382BEA">
        <w:rPr>
          <w:b/>
          <w:color w:val="7030A0"/>
          <w:sz w:val="28"/>
          <w:szCs w:val="28"/>
        </w:rPr>
        <w:lastRenderedPageBreak/>
        <w:t xml:space="preserve">Förslag till budget </w:t>
      </w:r>
      <w:r w:rsidR="00FC2B33">
        <w:rPr>
          <w:b/>
          <w:color w:val="7030A0"/>
          <w:sz w:val="28"/>
          <w:szCs w:val="28"/>
        </w:rPr>
        <w:t xml:space="preserve">2018 </w:t>
      </w:r>
      <w:r w:rsidRPr="00382BEA">
        <w:rPr>
          <w:b/>
          <w:color w:val="7030A0"/>
          <w:sz w:val="28"/>
          <w:szCs w:val="28"/>
        </w:rPr>
        <w:t>för Vision kommunavdelning i</w:t>
      </w:r>
      <w:r w:rsidR="004C08B0">
        <w:rPr>
          <w:b/>
          <w:color w:val="7030A0"/>
          <w:sz w:val="28"/>
          <w:szCs w:val="28"/>
        </w:rPr>
        <w:t xml:space="preserve"> Jönköping </w:t>
      </w:r>
    </w:p>
    <w:p w:rsidR="00417E98" w:rsidRPr="00417E98" w:rsidRDefault="00417E98" w:rsidP="005329E7">
      <w:pPr>
        <w:pStyle w:val="Brdtext"/>
        <w:rPr>
          <w:sz w:val="24"/>
          <w:szCs w:val="24"/>
        </w:rPr>
      </w:pPr>
      <w:r w:rsidRPr="00417E98">
        <w:rPr>
          <w:sz w:val="24"/>
          <w:szCs w:val="24"/>
        </w:rPr>
        <w:t>Nedanstående tabell</w:t>
      </w:r>
      <w:r w:rsidR="00F53724">
        <w:rPr>
          <w:sz w:val="24"/>
          <w:szCs w:val="24"/>
        </w:rPr>
        <w:t xml:space="preserve"> visar</w:t>
      </w:r>
      <w:r>
        <w:rPr>
          <w:sz w:val="24"/>
          <w:szCs w:val="24"/>
        </w:rPr>
        <w:t xml:space="preserve"> ett förslag till budget för verksamhetsåret 2018. </w:t>
      </w:r>
      <w:r w:rsidR="00F53724">
        <w:rPr>
          <w:sz w:val="24"/>
          <w:szCs w:val="24"/>
        </w:rPr>
        <w:t>Avdelningens intäkter består av medlems</w:t>
      </w:r>
      <w:r w:rsidR="00847A36">
        <w:rPr>
          <w:sz w:val="24"/>
          <w:szCs w:val="24"/>
        </w:rPr>
        <w:t>avgifter</w:t>
      </w:r>
      <w:r w:rsidR="00F53724">
        <w:rPr>
          <w:sz w:val="24"/>
          <w:szCs w:val="24"/>
        </w:rPr>
        <w:t xml:space="preserve">. </w:t>
      </w:r>
      <w:r w:rsidR="00581012">
        <w:rPr>
          <w:sz w:val="24"/>
          <w:szCs w:val="24"/>
        </w:rPr>
        <w:t xml:space="preserve">Kostnaderna består </w:t>
      </w:r>
      <w:r w:rsidR="00204314">
        <w:rPr>
          <w:sz w:val="24"/>
          <w:szCs w:val="24"/>
        </w:rPr>
        <w:t xml:space="preserve">bl.a. </w:t>
      </w:r>
      <w:r w:rsidR="00581012">
        <w:rPr>
          <w:sz w:val="24"/>
          <w:szCs w:val="24"/>
        </w:rPr>
        <w:t xml:space="preserve">av </w:t>
      </w:r>
      <w:r w:rsidR="00204314">
        <w:rPr>
          <w:sz w:val="24"/>
          <w:szCs w:val="24"/>
        </w:rPr>
        <w:t>expeditionskostnader, personalkostnader</w:t>
      </w:r>
      <w:r w:rsidR="00581012">
        <w:rPr>
          <w:sz w:val="24"/>
          <w:szCs w:val="24"/>
        </w:rPr>
        <w:t>,</w:t>
      </w:r>
      <w:r w:rsidR="00204314">
        <w:rPr>
          <w:sz w:val="24"/>
          <w:szCs w:val="24"/>
        </w:rPr>
        <w:t xml:space="preserve"> verksamhetskostnader</w:t>
      </w:r>
      <w:r w:rsidR="00581012">
        <w:rPr>
          <w:sz w:val="24"/>
          <w:szCs w:val="24"/>
        </w:rPr>
        <w:t xml:space="preserve"> </w:t>
      </w:r>
      <w:r w:rsidR="00204314">
        <w:rPr>
          <w:sz w:val="24"/>
          <w:szCs w:val="24"/>
        </w:rPr>
        <w:t xml:space="preserve">och kostnader för olika medlemsaktiviteter. </w:t>
      </w:r>
      <w:r w:rsidR="002F74E7">
        <w:rPr>
          <w:sz w:val="24"/>
          <w:szCs w:val="24"/>
        </w:rPr>
        <w:t>R</w:t>
      </w:r>
      <w:r w:rsidR="00983603">
        <w:rPr>
          <w:sz w:val="24"/>
          <w:szCs w:val="24"/>
        </w:rPr>
        <w:t>esultatbudge</w:t>
      </w:r>
      <w:r w:rsidR="005F2D72">
        <w:rPr>
          <w:sz w:val="24"/>
          <w:szCs w:val="24"/>
        </w:rPr>
        <w:t>te</w:t>
      </w:r>
      <w:r w:rsidR="00983603">
        <w:rPr>
          <w:sz w:val="24"/>
          <w:szCs w:val="24"/>
        </w:rPr>
        <w:t>n för 2018 visar ett nollresultat, dvs. intäkter</w:t>
      </w:r>
      <w:r w:rsidR="005F2D72">
        <w:rPr>
          <w:sz w:val="24"/>
          <w:szCs w:val="24"/>
        </w:rPr>
        <w:t xml:space="preserve">na och kostnaderna beräknad bli </w:t>
      </w:r>
      <w:r w:rsidR="00983603">
        <w:rPr>
          <w:sz w:val="24"/>
          <w:szCs w:val="24"/>
        </w:rPr>
        <w:t xml:space="preserve"> lika stora.</w:t>
      </w:r>
    </w:p>
    <w:tbl>
      <w:tblPr>
        <w:tblStyle w:val="Ljusskuggning-dekorfrg4"/>
        <w:tblW w:w="0" w:type="auto"/>
        <w:tblLook w:val="04A0" w:firstRow="1" w:lastRow="0" w:firstColumn="1" w:lastColumn="0" w:noHBand="0" w:noVBand="1"/>
      </w:tblPr>
      <w:tblGrid>
        <w:gridCol w:w="3652"/>
        <w:gridCol w:w="2977"/>
      </w:tblGrid>
      <w:tr w:rsidR="005329E7" w:rsidRPr="004F5AA3" w:rsidTr="00126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5329E7" w:rsidRPr="004F5AA3" w:rsidRDefault="005329E7" w:rsidP="00887ACF">
            <w:pPr>
              <w:pStyle w:val="Brdtext"/>
            </w:pPr>
            <w:r w:rsidRPr="004F5AA3">
              <w:t>INTÄKTER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9E7" w:rsidRPr="004F5AA3" w:rsidRDefault="005329E7" w:rsidP="00887ACF">
            <w:pPr>
              <w:pStyle w:val="Brd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5329E7" w:rsidRPr="00DF43B3" w:rsidTr="0012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5329E7" w:rsidRPr="004F5AA3" w:rsidRDefault="005329E7" w:rsidP="00887ACF">
            <w:pPr>
              <w:pStyle w:val="Brdtext"/>
              <w:rPr>
                <w:b w:val="0"/>
              </w:rPr>
            </w:pPr>
            <w:r w:rsidRPr="004F5AA3">
              <w:rPr>
                <w:b w:val="0"/>
              </w:rPr>
              <w:t>Medlemsavgifter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329E7" w:rsidRPr="006B7227" w:rsidRDefault="0012664E" w:rsidP="0012664E">
            <w:pPr>
              <w:pStyle w:val="Brd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600 000</w:t>
            </w:r>
          </w:p>
        </w:tc>
      </w:tr>
      <w:tr w:rsidR="005329E7" w:rsidRPr="00DF43B3" w:rsidTr="00126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5329E7" w:rsidRPr="004F5AA3" w:rsidRDefault="005329E7" w:rsidP="00887ACF">
            <w:pPr>
              <w:pStyle w:val="Brdtext"/>
              <w:rPr>
                <w:b w:val="0"/>
              </w:rPr>
            </w:pPr>
            <w:r w:rsidRPr="004F5AA3">
              <w:rPr>
                <w:b w:val="0"/>
              </w:rPr>
              <w:t>Ränteintäkter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329E7" w:rsidRPr="006B7227" w:rsidRDefault="005F6A3E" w:rsidP="0012664E">
            <w:pPr>
              <w:pStyle w:val="Br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</w:t>
            </w:r>
            <w:r w:rsidR="0012664E">
              <w:rPr>
                <w:bCs/>
              </w:rPr>
              <w:t xml:space="preserve">  </w:t>
            </w:r>
          </w:p>
        </w:tc>
      </w:tr>
      <w:tr w:rsidR="00F53724" w:rsidRPr="00DF43B3" w:rsidTr="0012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53724" w:rsidRPr="00F53724" w:rsidRDefault="00F53724" w:rsidP="00887ACF">
            <w:pPr>
              <w:pStyle w:val="Brdtext"/>
              <w:rPr>
                <w:b w:val="0"/>
              </w:rPr>
            </w:pPr>
            <w:r w:rsidRPr="00F53724">
              <w:rPr>
                <w:b w:val="0"/>
              </w:rPr>
              <w:t>Övriga intäkter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53724" w:rsidRDefault="00F53724" w:rsidP="0012664E">
            <w:pPr>
              <w:pStyle w:val="Brd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329E7" w:rsidRPr="00DF43B3" w:rsidTr="00126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5329E7" w:rsidRPr="004F5AA3" w:rsidRDefault="005329E7" w:rsidP="00887ACF">
            <w:pPr>
              <w:pStyle w:val="Brdtext"/>
            </w:pPr>
            <w:r w:rsidRPr="004F5AA3">
              <w:t>Summa intäkter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329E7" w:rsidRPr="006B7227" w:rsidRDefault="0012664E" w:rsidP="0012664E">
            <w:pPr>
              <w:pStyle w:val="Br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600 </w:t>
            </w:r>
            <w:r w:rsidR="006341A8" w:rsidRPr="006B7227">
              <w:rPr>
                <w:b/>
                <w:bCs/>
              </w:rPr>
              <w:t>000</w:t>
            </w:r>
          </w:p>
        </w:tc>
      </w:tr>
      <w:tr w:rsidR="0012664E" w:rsidRPr="00DF43B3" w:rsidTr="0012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12664E" w:rsidRPr="004F5AA3" w:rsidRDefault="0012664E" w:rsidP="00887ACF">
            <w:pPr>
              <w:pStyle w:val="Brdtext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2664E" w:rsidRDefault="0012664E" w:rsidP="0012664E">
            <w:pPr>
              <w:pStyle w:val="Brd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329E7" w:rsidRPr="00DF43B3" w:rsidTr="00126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5329E7" w:rsidRPr="004F5AA3" w:rsidRDefault="005329E7" w:rsidP="00887ACF">
            <w:pPr>
              <w:pStyle w:val="Brdtext"/>
            </w:pPr>
            <w:r w:rsidRPr="004F5AA3">
              <w:t>KOSTNADER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329E7" w:rsidRPr="00DF43B3" w:rsidRDefault="005329E7" w:rsidP="0012664E">
            <w:pPr>
              <w:pStyle w:val="Br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329E7" w:rsidRPr="00DF43B3" w:rsidTr="0012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29E7" w:rsidRPr="004F5AA3" w:rsidRDefault="005329E7" w:rsidP="00887ACF">
            <w:pPr>
              <w:pStyle w:val="Brdtext"/>
              <w:rPr>
                <w:b w:val="0"/>
              </w:rPr>
            </w:pPr>
            <w:r w:rsidRPr="004F5AA3">
              <w:rPr>
                <w:b w:val="0"/>
              </w:rPr>
              <w:t>Expeditionskostnader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29E7" w:rsidRPr="006B7227" w:rsidRDefault="0012664E" w:rsidP="0012664E">
            <w:pPr>
              <w:pStyle w:val="Brd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50 </w:t>
            </w:r>
            <w:r w:rsidR="006341A8">
              <w:rPr>
                <w:bCs/>
              </w:rPr>
              <w:t>000</w:t>
            </w:r>
          </w:p>
        </w:tc>
      </w:tr>
      <w:tr w:rsidR="005329E7" w:rsidRPr="00DF43B3" w:rsidTr="00126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9E7" w:rsidRPr="004F5AA3" w:rsidRDefault="005329E7" w:rsidP="00887ACF">
            <w:pPr>
              <w:pStyle w:val="Brdtext"/>
              <w:rPr>
                <w:b w:val="0"/>
              </w:rPr>
            </w:pPr>
            <w:r w:rsidRPr="004F5AA3">
              <w:rPr>
                <w:b w:val="0"/>
              </w:rPr>
              <w:t xml:space="preserve">Styrelsens- valutskottets samt </w:t>
            </w:r>
          </w:p>
          <w:p w:rsidR="005329E7" w:rsidRPr="004F5AA3" w:rsidRDefault="005329E7" w:rsidP="00887ACF">
            <w:pPr>
              <w:pStyle w:val="Brdtext"/>
              <w:rPr>
                <w:b w:val="0"/>
              </w:rPr>
            </w:pPr>
            <w:r w:rsidRPr="004F5AA3">
              <w:rPr>
                <w:b w:val="0"/>
              </w:rPr>
              <w:t>revisorernas kostnader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9E7" w:rsidRPr="006B7227" w:rsidRDefault="005329E7" w:rsidP="0012664E">
            <w:pPr>
              <w:spacing w:after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329E7" w:rsidRPr="006B7227" w:rsidRDefault="0012664E" w:rsidP="0012664E">
            <w:pPr>
              <w:pStyle w:val="Br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70 </w:t>
            </w:r>
            <w:r w:rsidR="006341A8">
              <w:rPr>
                <w:bCs/>
              </w:rPr>
              <w:t>000</w:t>
            </w:r>
          </w:p>
        </w:tc>
      </w:tr>
      <w:tr w:rsidR="005329E7" w:rsidRPr="00DF43B3" w:rsidTr="0012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29E7" w:rsidRPr="004F5AA3" w:rsidRDefault="005329E7" w:rsidP="00887ACF">
            <w:pPr>
              <w:pStyle w:val="Brdtext"/>
              <w:rPr>
                <w:b w:val="0"/>
              </w:rPr>
            </w:pPr>
            <w:r w:rsidRPr="004F5AA3">
              <w:rPr>
                <w:b w:val="0"/>
              </w:rPr>
              <w:t>Ombudsverksamhet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29E7" w:rsidRPr="006B7227" w:rsidRDefault="0012664E" w:rsidP="0012664E">
            <w:pPr>
              <w:pStyle w:val="Brd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70 </w:t>
            </w:r>
            <w:r w:rsidR="006341A8">
              <w:rPr>
                <w:bCs/>
              </w:rPr>
              <w:t>000</w:t>
            </w:r>
          </w:p>
        </w:tc>
      </w:tr>
      <w:tr w:rsidR="005329E7" w:rsidRPr="00DF43B3" w:rsidTr="00126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5329E7" w:rsidRPr="004F5AA3" w:rsidRDefault="005329E7" w:rsidP="00887ACF">
            <w:pPr>
              <w:pStyle w:val="Brdtext"/>
              <w:rPr>
                <w:b w:val="0"/>
              </w:rPr>
            </w:pPr>
            <w:r w:rsidRPr="004F5AA3">
              <w:rPr>
                <w:b w:val="0"/>
              </w:rPr>
              <w:t>Medlemsaktiviteter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329E7" w:rsidRPr="006B7227" w:rsidRDefault="0012664E" w:rsidP="0012664E">
            <w:pPr>
              <w:pStyle w:val="Br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150 </w:t>
            </w:r>
            <w:r w:rsidR="006341A8">
              <w:rPr>
                <w:bCs/>
              </w:rPr>
              <w:t>000</w:t>
            </w:r>
          </w:p>
        </w:tc>
      </w:tr>
      <w:tr w:rsidR="005329E7" w:rsidRPr="00DF43B3" w:rsidTr="0012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5329E7" w:rsidRPr="004F5AA3" w:rsidRDefault="005329E7" w:rsidP="00887ACF">
            <w:pPr>
              <w:pStyle w:val="Brdtext"/>
              <w:rPr>
                <w:b w:val="0"/>
              </w:rPr>
            </w:pPr>
            <w:r w:rsidRPr="004F5AA3">
              <w:rPr>
                <w:b w:val="0"/>
              </w:rPr>
              <w:t>Rekrytering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329E7" w:rsidRPr="006B7227" w:rsidRDefault="0012664E" w:rsidP="0012664E">
            <w:pPr>
              <w:pStyle w:val="Brd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40 </w:t>
            </w:r>
            <w:r w:rsidR="006341A8">
              <w:rPr>
                <w:bCs/>
              </w:rPr>
              <w:t>000</w:t>
            </w:r>
          </w:p>
        </w:tc>
      </w:tr>
      <w:tr w:rsidR="005329E7" w:rsidRPr="00DF43B3" w:rsidTr="00126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5329E7" w:rsidRPr="004F5AA3" w:rsidRDefault="005329E7" w:rsidP="00887ACF">
            <w:pPr>
              <w:pStyle w:val="Brdtext"/>
              <w:rPr>
                <w:b w:val="0"/>
              </w:rPr>
            </w:pPr>
            <w:r w:rsidRPr="004F5AA3">
              <w:rPr>
                <w:b w:val="0"/>
              </w:rPr>
              <w:t>Planeringskonferens vår och höst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329E7" w:rsidRPr="006B7227" w:rsidRDefault="0012664E" w:rsidP="0012664E">
            <w:pPr>
              <w:pStyle w:val="Br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30 </w:t>
            </w:r>
            <w:r w:rsidR="006341A8">
              <w:rPr>
                <w:bCs/>
              </w:rPr>
              <w:t>000</w:t>
            </w:r>
          </w:p>
        </w:tc>
      </w:tr>
      <w:tr w:rsidR="005329E7" w:rsidRPr="00DF43B3" w:rsidTr="0012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5329E7" w:rsidRPr="004F5AA3" w:rsidRDefault="005329E7" w:rsidP="00887ACF">
            <w:pPr>
              <w:pStyle w:val="Brdtext"/>
              <w:rPr>
                <w:b w:val="0"/>
              </w:rPr>
            </w:pPr>
            <w:r w:rsidRPr="004F5AA3">
              <w:rPr>
                <w:b w:val="0"/>
              </w:rPr>
              <w:t>Förhandlingsverksamhet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329E7" w:rsidRPr="006B7227" w:rsidRDefault="0012664E" w:rsidP="0012664E">
            <w:pPr>
              <w:pStyle w:val="Brd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15 </w:t>
            </w:r>
            <w:r w:rsidR="006341A8">
              <w:rPr>
                <w:bCs/>
              </w:rPr>
              <w:t>000</w:t>
            </w:r>
          </w:p>
        </w:tc>
      </w:tr>
      <w:tr w:rsidR="005329E7" w:rsidRPr="00DF43B3" w:rsidTr="00126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5329E7" w:rsidRPr="004F5AA3" w:rsidRDefault="005329E7" w:rsidP="00887ACF">
            <w:pPr>
              <w:pStyle w:val="Brdtext"/>
              <w:rPr>
                <w:b w:val="0"/>
              </w:rPr>
            </w:pPr>
            <w:r w:rsidRPr="004F5AA3">
              <w:rPr>
                <w:b w:val="0"/>
              </w:rPr>
              <w:t>Årsmöte</w:t>
            </w:r>
            <w:r>
              <w:rPr>
                <w:b w:val="0"/>
              </w:rPr>
              <w:t>/Jubileum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329E7" w:rsidRPr="0012664E" w:rsidRDefault="009F36BE" w:rsidP="0012664E">
            <w:pPr>
              <w:pStyle w:val="Br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664E">
              <w:rPr>
                <w:bCs/>
              </w:rPr>
              <w:t>4</w:t>
            </w:r>
            <w:r w:rsidR="0012664E" w:rsidRPr="0012664E">
              <w:rPr>
                <w:bCs/>
              </w:rPr>
              <w:t xml:space="preserve">5 </w:t>
            </w:r>
            <w:r w:rsidR="006341A8" w:rsidRPr="0012664E">
              <w:rPr>
                <w:bCs/>
              </w:rPr>
              <w:t>000</w:t>
            </w:r>
          </w:p>
        </w:tc>
      </w:tr>
      <w:tr w:rsidR="005329E7" w:rsidRPr="00DF43B3" w:rsidTr="0012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5329E7" w:rsidRPr="004F5AA3" w:rsidRDefault="005329E7" w:rsidP="00887ACF">
            <w:pPr>
              <w:pStyle w:val="Brdtext"/>
              <w:rPr>
                <w:b w:val="0"/>
              </w:rPr>
            </w:pPr>
            <w:r w:rsidRPr="004F5AA3">
              <w:rPr>
                <w:b w:val="0"/>
              </w:rPr>
              <w:t>Höst- och vårmöte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329E7" w:rsidRPr="006B7227" w:rsidRDefault="0012664E" w:rsidP="0012664E">
            <w:pPr>
              <w:pStyle w:val="Brd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100 </w:t>
            </w:r>
            <w:r w:rsidR="006341A8">
              <w:rPr>
                <w:bCs/>
              </w:rPr>
              <w:t>000</w:t>
            </w:r>
          </w:p>
        </w:tc>
      </w:tr>
      <w:tr w:rsidR="005329E7" w:rsidRPr="00DF43B3" w:rsidTr="00126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5329E7" w:rsidRPr="004F5AA3" w:rsidRDefault="005329E7" w:rsidP="00887ACF">
            <w:pPr>
              <w:pStyle w:val="Brdtext"/>
              <w:rPr>
                <w:b w:val="0"/>
              </w:rPr>
            </w:pPr>
            <w:r w:rsidRPr="004F5AA3">
              <w:rPr>
                <w:b w:val="0"/>
              </w:rPr>
              <w:t>Sektion Habo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329E7" w:rsidRPr="006B7227" w:rsidRDefault="0012664E" w:rsidP="0012664E">
            <w:pPr>
              <w:pStyle w:val="Br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10 </w:t>
            </w:r>
            <w:r w:rsidR="006341A8">
              <w:rPr>
                <w:bCs/>
              </w:rPr>
              <w:t>000</w:t>
            </w:r>
          </w:p>
        </w:tc>
      </w:tr>
      <w:tr w:rsidR="00F53724" w:rsidRPr="00DF43B3" w:rsidTr="0012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53724" w:rsidRPr="00F53724" w:rsidRDefault="00F53724" w:rsidP="00887ACF">
            <w:pPr>
              <w:pStyle w:val="Brdtext"/>
              <w:rPr>
                <w:b w:val="0"/>
              </w:rPr>
            </w:pPr>
            <w:r w:rsidRPr="00F53724">
              <w:rPr>
                <w:b w:val="0"/>
              </w:rPr>
              <w:t>Ränteutgifter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53724" w:rsidRDefault="00F53724" w:rsidP="0012664E">
            <w:pPr>
              <w:pStyle w:val="Brd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329E7" w:rsidRPr="00DF43B3" w:rsidTr="00126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5329E7" w:rsidRPr="004F5AA3" w:rsidRDefault="00063771" w:rsidP="00887ACF">
            <w:pPr>
              <w:pStyle w:val="Brdtext"/>
              <w:rPr>
                <w:b w:val="0"/>
              </w:rPr>
            </w:pPr>
            <w:r>
              <w:rPr>
                <w:b w:val="0"/>
              </w:rPr>
              <w:t>Hälsocheck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329E7" w:rsidRPr="006B7227" w:rsidRDefault="00063771" w:rsidP="0012664E">
            <w:pPr>
              <w:pStyle w:val="Br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200 000</w:t>
            </w:r>
          </w:p>
        </w:tc>
      </w:tr>
      <w:tr w:rsidR="005329E7" w:rsidRPr="00DF43B3" w:rsidTr="0012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5329E7" w:rsidRPr="00063771" w:rsidRDefault="00063771" w:rsidP="00887ACF">
            <w:pPr>
              <w:pStyle w:val="Brdtext"/>
              <w:rPr>
                <w:b w:val="0"/>
              </w:rPr>
            </w:pPr>
            <w:r>
              <w:rPr>
                <w:b w:val="0"/>
              </w:rPr>
              <w:t>Övriga kostnader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329E7" w:rsidRPr="00063771" w:rsidRDefault="00063771" w:rsidP="0012664E">
            <w:pPr>
              <w:pStyle w:val="Brd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20 000</w:t>
            </w:r>
          </w:p>
        </w:tc>
      </w:tr>
      <w:tr w:rsidR="00063771" w:rsidRPr="00DF43B3" w:rsidTr="00126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Pr="007923B8" w:rsidRDefault="00063771" w:rsidP="007212A2">
            <w:pPr>
              <w:pStyle w:val="Brdtext"/>
            </w:pPr>
            <w:r w:rsidRPr="007923B8">
              <w:t>Summa kostnader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Pr="006B7227" w:rsidRDefault="004A5384" w:rsidP="007212A2">
            <w:pPr>
              <w:pStyle w:val="Brd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bookmarkStart w:id="0" w:name="_GoBack"/>
            <w:bookmarkEnd w:id="0"/>
            <w:r w:rsidR="00063771">
              <w:rPr>
                <w:b/>
                <w:bCs/>
              </w:rPr>
              <w:t>00 000</w:t>
            </w:r>
          </w:p>
        </w:tc>
      </w:tr>
      <w:tr w:rsidR="00063771" w:rsidRPr="00DF43B3" w:rsidTr="0012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Pr="00DF43B3" w:rsidRDefault="00063771" w:rsidP="00887ACF">
            <w:pPr>
              <w:pStyle w:val="Brdtext"/>
            </w:pPr>
            <w:r>
              <w:t>BERÄKNAT RESULTAT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Pr="0012664E" w:rsidRDefault="00063771" w:rsidP="0012664E">
            <w:pPr>
              <w:pStyle w:val="Brd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-200 000</w:t>
            </w:r>
          </w:p>
        </w:tc>
      </w:tr>
    </w:tbl>
    <w:p w:rsidR="00FD19FB" w:rsidRDefault="006D19B6" w:rsidP="001B4197">
      <w:pPr>
        <w:pStyle w:val="Sidfot"/>
        <w:rPr>
          <w:rFonts w:cs="Times New Roman"/>
          <w:sz w:val="24"/>
          <w:szCs w:val="24"/>
        </w:rPr>
      </w:pPr>
      <w:r>
        <w:rPr>
          <w:rFonts w:ascii="Arial-BoldMT" w:hAnsi="Arial-BoldMT" w:cs="Arial-BoldMT"/>
          <w:b/>
          <w:bCs/>
          <w:sz w:val="26"/>
          <w:szCs w:val="26"/>
        </w:rPr>
        <w:br/>
      </w:r>
    </w:p>
    <w:p w:rsidR="001B4197" w:rsidRPr="001B4197" w:rsidRDefault="006D19B6" w:rsidP="001B4197">
      <w:pPr>
        <w:pStyle w:val="Sidfot"/>
        <w:rPr>
          <w:sz w:val="24"/>
          <w:szCs w:val="24"/>
        </w:rPr>
      </w:pPr>
      <w:r w:rsidRPr="00BA49EF">
        <w:rPr>
          <w:rFonts w:cs="Times New Roman"/>
          <w:sz w:val="24"/>
          <w:szCs w:val="24"/>
        </w:rPr>
        <w:t>För att vi ska kunna bedriva verksamhet i förbundet och i vår avdelning betalar alla en medlemsavgift. Avgiften baseras på lönen. Högsta avgiftsgrundande lön är 2</w:t>
      </w:r>
      <w:r w:rsidR="00E17687" w:rsidRPr="00BA49EF">
        <w:rPr>
          <w:rFonts w:cs="Times New Roman"/>
          <w:sz w:val="24"/>
          <w:szCs w:val="24"/>
        </w:rPr>
        <w:t>2</w:t>
      </w:r>
      <w:r w:rsidR="001B4197">
        <w:rPr>
          <w:rFonts w:cs="Times New Roman"/>
          <w:sz w:val="24"/>
          <w:szCs w:val="24"/>
        </w:rPr>
        <w:t xml:space="preserve"> 400</w:t>
      </w:r>
      <w:r w:rsidRPr="00BA49EF">
        <w:rPr>
          <w:rFonts w:cs="Times New Roman"/>
          <w:sz w:val="24"/>
          <w:szCs w:val="24"/>
        </w:rPr>
        <w:t xml:space="preserve"> kr (201</w:t>
      </w:r>
      <w:r w:rsidR="001B4197">
        <w:rPr>
          <w:rFonts w:cs="Times New Roman"/>
          <w:sz w:val="24"/>
          <w:szCs w:val="24"/>
        </w:rPr>
        <w:t>7</w:t>
      </w:r>
      <w:r w:rsidRPr="00BA49EF">
        <w:rPr>
          <w:rFonts w:cs="Times New Roman"/>
          <w:sz w:val="24"/>
          <w:szCs w:val="24"/>
        </w:rPr>
        <w:t>)</w:t>
      </w:r>
      <w:r w:rsidR="00BF61F4" w:rsidRPr="00BA49EF">
        <w:rPr>
          <w:rFonts w:cs="Times New Roman"/>
          <w:sz w:val="24"/>
          <w:szCs w:val="24"/>
        </w:rPr>
        <w:t xml:space="preserve">, </w:t>
      </w:r>
      <w:r w:rsidR="00BF61F4" w:rsidRPr="00BA49EF">
        <w:rPr>
          <w:rFonts w:cs="Times New Roman"/>
          <w:sz w:val="24"/>
          <w:szCs w:val="24"/>
        </w:rPr>
        <w:lastRenderedPageBreak/>
        <w:t xml:space="preserve">vilket i vår avdelning innebär </w:t>
      </w:r>
      <w:r w:rsidR="00A97569" w:rsidRPr="00BA49EF">
        <w:rPr>
          <w:rFonts w:cs="Times New Roman"/>
          <w:sz w:val="24"/>
          <w:szCs w:val="24"/>
        </w:rPr>
        <w:t xml:space="preserve">en maxavgift på </w:t>
      </w:r>
      <w:r w:rsidR="001B4197">
        <w:rPr>
          <w:rFonts w:cs="Times New Roman"/>
          <w:sz w:val="24"/>
          <w:szCs w:val="24"/>
        </w:rPr>
        <w:t>283 kr</w:t>
      </w:r>
      <w:r w:rsidRPr="00BA49EF">
        <w:rPr>
          <w:rFonts w:cs="Times New Roman"/>
          <w:sz w:val="24"/>
          <w:szCs w:val="24"/>
        </w:rPr>
        <w:t>.</w:t>
      </w:r>
      <w:r w:rsidR="00F9333F" w:rsidRPr="00BA49EF">
        <w:rPr>
          <w:rFonts w:cs="Times New Roman"/>
          <w:sz w:val="24"/>
          <w:szCs w:val="24"/>
        </w:rPr>
        <w:t xml:space="preserve"> Tjänar du över a-kassans tak (20 900 kronor</w:t>
      </w:r>
      <w:r w:rsidR="00725CB7">
        <w:rPr>
          <w:rStyle w:val="Fotnotsreferens"/>
          <w:rFonts w:cs="Times New Roman"/>
          <w:sz w:val="24"/>
          <w:szCs w:val="24"/>
        </w:rPr>
        <w:footnoteReference w:id="1"/>
      </w:r>
      <w:r w:rsidR="00F9333F" w:rsidRPr="00BA49EF">
        <w:rPr>
          <w:rFonts w:cs="Times New Roman"/>
          <w:sz w:val="24"/>
          <w:szCs w:val="24"/>
        </w:rPr>
        <w:t xml:space="preserve">) ingår dessutom </w:t>
      </w:r>
      <w:hyperlink r:id="rId11" w:history="1">
        <w:r w:rsidR="00F9333F" w:rsidRPr="00BA49EF">
          <w:rPr>
            <w:rFonts w:cs="Times New Roman"/>
            <w:sz w:val="24"/>
            <w:szCs w:val="24"/>
          </w:rPr>
          <w:t>Visions inkomstförsäkring</w:t>
        </w:r>
      </w:hyperlink>
      <w:r w:rsidR="00F9333F" w:rsidRPr="00BA49EF">
        <w:rPr>
          <w:rFonts w:cs="Times New Roman"/>
          <w:sz w:val="24"/>
          <w:szCs w:val="24"/>
        </w:rPr>
        <w:t> i medlemsavgiften</w:t>
      </w:r>
      <w:r w:rsidR="00F9333F" w:rsidRPr="001B4197">
        <w:rPr>
          <w:rFonts w:cs="Times New Roman"/>
          <w:sz w:val="24"/>
          <w:szCs w:val="24"/>
        </w:rPr>
        <w:t>.</w:t>
      </w:r>
      <w:r w:rsidR="001B4197" w:rsidRPr="001B4197">
        <w:rPr>
          <w:rFonts w:cs="Times New Roman"/>
          <w:sz w:val="24"/>
          <w:szCs w:val="24"/>
        </w:rPr>
        <w:t xml:space="preserve"> </w:t>
      </w:r>
    </w:p>
    <w:p w:rsidR="006D19B6" w:rsidRPr="00BA49EF" w:rsidRDefault="006D19B6" w:rsidP="006D19B6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6D19B6" w:rsidRPr="00BA49EF" w:rsidRDefault="006D19B6" w:rsidP="006D19B6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BA49EF">
        <w:rPr>
          <w:rFonts w:cs="Times New Roman"/>
          <w:b/>
          <w:bCs/>
          <w:sz w:val="24"/>
          <w:szCs w:val="24"/>
        </w:rPr>
        <w:t xml:space="preserve">Förbundet </w:t>
      </w:r>
      <w:r w:rsidR="001B4197">
        <w:rPr>
          <w:rFonts w:cs="Times New Roman"/>
          <w:sz w:val="24"/>
          <w:szCs w:val="24"/>
        </w:rPr>
        <w:t>1,0 procent</w:t>
      </w:r>
      <w:r w:rsidRPr="00BA49EF">
        <w:rPr>
          <w:rFonts w:cs="Times New Roman"/>
          <w:sz w:val="24"/>
          <w:szCs w:val="24"/>
        </w:rPr>
        <w:t xml:space="preserve"> av gällande lön och sysselsättningsgrad.</w:t>
      </w:r>
    </w:p>
    <w:p w:rsidR="006D19B6" w:rsidRPr="00BA49EF" w:rsidRDefault="006D19B6" w:rsidP="006D19B6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BA49EF">
        <w:rPr>
          <w:rFonts w:cs="Times New Roman"/>
          <w:b/>
          <w:bCs/>
          <w:sz w:val="24"/>
          <w:szCs w:val="24"/>
        </w:rPr>
        <w:t xml:space="preserve">Avdelningen </w:t>
      </w:r>
      <w:r w:rsidRPr="00BA49EF">
        <w:rPr>
          <w:rFonts w:cs="Times New Roman"/>
          <w:sz w:val="24"/>
          <w:szCs w:val="24"/>
        </w:rPr>
        <w:t>0,2</w:t>
      </w:r>
      <w:r w:rsidR="00230054" w:rsidRPr="00BA49EF">
        <w:rPr>
          <w:rFonts w:cs="Times New Roman"/>
          <w:sz w:val="24"/>
          <w:szCs w:val="24"/>
        </w:rPr>
        <w:t>0</w:t>
      </w:r>
      <w:r w:rsidR="001B4197">
        <w:rPr>
          <w:rFonts w:cs="Times New Roman"/>
          <w:sz w:val="24"/>
          <w:szCs w:val="24"/>
        </w:rPr>
        <w:t xml:space="preserve"> procent </w:t>
      </w:r>
      <w:r w:rsidRPr="00BA49EF">
        <w:rPr>
          <w:rFonts w:cs="Times New Roman"/>
          <w:sz w:val="24"/>
          <w:szCs w:val="24"/>
        </w:rPr>
        <w:t>av gällande lön och sysselsättningsgrad.</w:t>
      </w:r>
    </w:p>
    <w:p w:rsidR="00B32656" w:rsidRDefault="006D19B6" w:rsidP="008303AB">
      <w:pPr>
        <w:autoSpaceDE w:val="0"/>
        <w:autoSpaceDN w:val="0"/>
        <w:adjustRightInd w:val="0"/>
        <w:spacing w:line="240" w:lineRule="auto"/>
        <w:rPr>
          <w:rFonts w:eastAsia="Times New Roman"/>
          <w:b/>
          <w:i/>
        </w:rPr>
      </w:pPr>
      <w:r w:rsidRPr="00BA49EF">
        <w:rPr>
          <w:rFonts w:cs="Times New Roman"/>
          <w:sz w:val="24"/>
          <w:szCs w:val="24"/>
        </w:rPr>
        <w:br/>
        <w:t xml:space="preserve">Kontakta medlemsenheten för att fråga om din medlemsavgift om du är sjuk längre än tre månader/ om du har rehabersättning/ om du är </w:t>
      </w:r>
      <w:r w:rsidR="00EB4F7B" w:rsidRPr="00BA49EF">
        <w:rPr>
          <w:rFonts w:cs="Times New Roman"/>
          <w:sz w:val="24"/>
          <w:szCs w:val="24"/>
        </w:rPr>
        <w:t>föräldraledig</w:t>
      </w:r>
      <w:r w:rsidRPr="00BA49EF">
        <w:rPr>
          <w:rFonts w:cs="Times New Roman"/>
          <w:sz w:val="24"/>
          <w:szCs w:val="24"/>
        </w:rPr>
        <w:t>/ arbetslös. Tfn 0771- 44 00 00.</w:t>
      </w:r>
    </w:p>
    <w:sectPr w:rsidR="00B32656" w:rsidSect="00DB50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A6" w:rsidRDefault="001136A6" w:rsidP="00DD20BA">
      <w:pPr>
        <w:spacing w:line="240" w:lineRule="auto"/>
      </w:pPr>
      <w:r>
        <w:separator/>
      </w:r>
    </w:p>
  </w:endnote>
  <w:endnote w:type="continuationSeparator" w:id="0">
    <w:p w:rsidR="001136A6" w:rsidRDefault="001136A6" w:rsidP="00DD2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A6" w:rsidRDefault="001136A6" w:rsidP="00DD20BA">
      <w:pPr>
        <w:spacing w:line="240" w:lineRule="auto"/>
      </w:pPr>
      <w:r>
        <w:separator/>
      </w:r>
    </w:p>
  </w:footnote>
  <w:footnote w:type="continuationSeparator" w:id="0">
    <w:p w:rsidR="001136A6" w:rsidRDefault="001136A6" w:rsidP="00DD20BA">
      <w:pPr>
        <w:spacing w:line="240" w:lineRule="auto"/>
      </w:pPr>
      <w:r>
        <w:continuationSeparator/>
      </w:r>
    </w:p>
  </w:footnote>
  <w:footnote w:id="1">
    <w:p w:rsidR="00725CB7" w:rsidRDefault="00725CB7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1B4197">
        <w:rPr>
          <w:sz w:val="24"/>
          <w:szCs w:val="24"/>
        </w:rPr>
        <w:t>A-kassans tak är 25 025 kr/mån de första 100 dagarna med a-kassa, sedan sänkts det till 20 900 kr/mån.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BD4"/>
    <w:multiLevelType w:val="hybridMultilevel"/>
    <w:tmpl w:val="990037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0276"/>
    <w:multiLevelType w:val="hybridMultilevel"/>
    <w:tmpl w:val="CED442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40B01"/>
    <w:multiLevelType w:val="hybridMultilevel"/>
    <w:tmpl w:val="A8BEF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E66F8"/>
    <w:multiLevelType w:val="hybridMultilevel"/>
    <w:tmpl w:val="274C0F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7464D"/>
    <w:multiLevelType w:val="hybridMultilevel"/>
    <w:tmpl w:val="52E2F7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7067B"/>
    <w:multiLevelType w:val="hybridMultilevel"/>
    <w:tmpl w:val="840E81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71BE2"/>
    <w:multiLevelType w:val="hybridMultilevel"/>
    <w:tmpl w:val="DF4294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B59F0"/>
    <w:multiLevelType w:val="hybridMultilevel"/>
    <w:tmpl w:val="2882561E"/>
    <w:lvl w:ilvl="0" w:tplc="744294A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7030A0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606C0"/>
    <w:multiLevelType w:val="hybridMultilevel"/>
    <w:tmpl w:val="6DC20AA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C5348"/>
    <w:multiLevelType w:val="hybridMultilevel"/>
    <w:tmpl w:val="A8344B92"/>
    <w:lvl w:ilvl="0" w:tplc="744294A0">
      <w:start w:val="1"/>
      <w:numFmt w:val="bullet"/>
      <w:lvlText w:val=""/>
      <w:lvlJc w:val="left"/>
      <w:pPr>
        <w:ind w:left="786" w:hanging="360"/>
      </w:pPr>
      <w:rPr>
        <w:rFonts w:ascii="Symbol" w:hAnsi="Symbol" w:hint="default"/>
        <w:color w:val="7030A0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F9145A8"/>
    <w:multiLevelType w:val="hybridMultilevel"/>
    <w:tmpl w:val="E5DCC8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9165A"/>
    <w:multiLevelType w:val="hybridMultilevel"/>
    <w:tmpl w:val="6BBED4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04AAB"/>
    <w:multiLevelType w:val="hybridMultilevel"/>
    <w:tmpl w:val="7388C1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A137B"/>
    <w:multiLevelType w:val="hybridMultilevel"/>
    <w:tmpl w:val="6FF23AE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60AD0"/>
    <w:multiLevelType w:val="hybridMultilevel"/>
    <w:tmpl w:val="FCAC0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A72EA"/>
    <w:multiLevelType w:val="hybridMultilevel"/>
    <w:tmpl w:val="744AA8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75CAD"/>
    <w:multiLevelType w:val="hybridMultilevel"/>
    <w:tmpl w:val="70668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1"/>
  </w:num>
  <w:num w:numId="5">
    <w:abstractNumId w:val="5"/>
  </w:num>
  <w:num w:numId="6">
    <w:abstractNumId w:val="17"/>
  </w:num>
  <w:num w:numId="7">
    <w:abstractNumId w:val="14"/>
  </w:num>
  <w:num w:numId="8">
    <w:abstractNumId w:val="7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6"/>
  </w:num>
  <w:num w:numId="14">
    <w:abstractNumId w:val="0"/>
  </w:num>
  <w:num w:numId="15">
    <w:abstractNumId w:val="6"/>
  </w:num>
  <w:num w:numId="16">
    <w:abstractNumId w:val="18"/>
  </w:num>
  <w:num w:numId="17">
    <w:abstractNumId w:val="2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A9"/>
    <w:rsid w:val="00024782"/>
    <w:rsid w:val="00025856"/>
    <w:rsid w:val="0003315B"/>
    <w:rsid w:val="00035739"/>
    <w:rsid w:val="000531AD"/>
    <w:rsid w:val="00054F7A"/>
    <w:rsid w:val="00063771"/>
    <w:rsid w:val="0009261E"/>
    <w:rsid w:val="00095672"/>
    <w:rsid w:val="000966B6"/>
    <w:rsid w:val="000A01DA"/>
    <w:rsid w:val="000C3EA9"/>
    <w:rsid w:val="000C5267"/>
    <w:rsid w:val="000E2D69"/>
    <w:rsid w:val="000E3FBD"/>
    <w:rsid w:val="000F3AD8"/>
    <w:rsid w:val="001115D7"/>
    <w:rsid w:val="001136A6"/>
    <w:rsid w:val="00114098"/>
    <w:rsid w:val="00117054"/>
    <w:rsid w:val="0012664E"/>
    <w:rsid w:val="00137D01"/>
    <w:rsid w:val="00160616"/>
    <w:rsid w:val="001912B1"/>
    <w:rsid w:val="001A457C"/>
    <w:rsid w:val="001B0646"/>
    <w:rsid w:val="001B4197"/>
    <w:rsid w:val="001C47E7"/>
    <w:rsid w:val="001D5DD0"/>
    <w:rsid w:val="001E0D08"/>
    <w:rsid w:val="00204314"/>
    <w:rsid w:val="002111EB"/>
    <w:rsid w:val="00217831"/>
    <w:rsid w:val="002228F0"/>
    <w:rsid w:val="00230054"/>
    <w:rsid w:val="002419A0"/>
    <w:rsid w:val="002558BF"/>
    <w:rsid w:val="00262A41"/>
    <w:rsid w:val="00285100"/>
    <w:rsid w:val="002978C8"/>
    <w:rsid w:val="002C01A2"/>
    <w:rsid w:val="002C1240"/>
    <w:rsid w:val="002C2996"/>
    <w:rsid w:val="002C6364"/>
    <w:rsid w:val="002F74E7"/>
    <w:rsid w:val="003153FF"/>
    <w:rsid w:val="0031730B"/>
    <w:rsid w:val="0034484B"/>
    <w:rsid w:val="00355CD0"/>
    <w:rsid w:val="00356166"/>
    <w:rsid w:val="00367918"/>
    <w:rsid w:val="00372FF8"/>
    <w:rsid w:val="00380352"/>
    <w:rsid w:val="00382BEA"/>
    <w:rsid w:val="003838EB"/>
    <w:rsid w:val="003D6893"/>
    <w:rsid w:val="003E2A17"/>
    <w:rsid w:val="003F34B0"/>
    <w:rsid w:val="00400400"/>
    <w:rsid w:val="00410821"/>
    <w:rsid w:val="004179FD"/>
    <w:rsid w:val="00417E98"/>
    <w:rsid w:val="0044010E"/>
    <w:rsid w:val="00441AC2"/>
    <w:rsid w:val="00443EE1"/>
    <w:rsid w:val="004627A5"/>
    <w:rsid w:val="00470C1A"/>
    <w:rsid w:val="004A4611"/>
    <w:rsid w:val="004A5384"/>
    <w:rsid w:val="004B4788"/>
    <w:rsid w:val="004C08B0"/>
    <w:rsid w:val="004C10AF"/>
    <w:rsid w:val="004C4515"/>
    <w:rsid w:val="004C65AC"/>
    <w:rsid w:val="004D4098"/>
    <w:rsid w:val="004D564A"/>
    <w:rsid w:val="004E5224"/>
    <w:rsid w:val="004E603D"/>
    <w:rsid w:val="004F30AE"/>
    <w:rsid w:val="004F5AA3"/>
    <w:rsid w:val="00506172"/>
    <w:rsid w:val="005329E7"/>
    <w:rsid w:val="00537EDC"/>
    <w:rsid w:val="00537F19"/>
    <w:rsid w:val="00545C26"/>
    <w:rsid w:val="005475DE"/>
    <w:rsid w:val="00572530"/>
    <w:rsid w:val="0058009D"/>
    <w:rsid w:val="00581012"/>
    <w:rsid w:val="00592660"/>
    <w:rsid w:val="005A11A6"/>
    <w:rsid w:val="005B1612"/>
    <w:rsid w:val="005C7266"/>
    <w:rsid w:val="005F2D72"/>
    <w:rsid w:val="005F40CC"/>
    <w:rsid w:val="005F6A3E"/>
    <w:rsid w:val="00606595"/>
    <w:rsid w:val="00607C57"/>
    <w:rsid w:val="006314D6"/>
    <w:rsid w:val="006341A8"/>
    <w:rsid w:val="00645592"/>
    <w:rsid w:val="006752F9"/>
    <w:rsid w:val="00684588"/>
    <w:rsid w:val="006A1BB1"/>
    <w:rsid w:val="006B7227"/>
    <w:rsid w:val="006C6AB5"/>
    <w:rsid w:val="006D19B6"/>
    <w:rsid w:val="006F1581"/>
    <w:rsid w:val="006F2D55"/>
    <w:rsid w:val="006F484D"/>
    <w:rsid w:val="006F6C91"/>
    <w:rsid w:val="007058B7"/>
    <w:rsid w:val="007112FB"/>
    <w:rsid w:val="0071339E"/>
    <w:rsid w:val="007157F8"/>
    <w:rsid w:val="00725017"/>
    <w:rsid w:val="00725CB7"/>
    <w:rsid w:val="00734771"/>
    <w:rsid w:val="00734AAE"/>
    <w:rsid w:val="0074329A"/>
    <w:rsid w:val="0074634D"/>
    <w:rsid w:val="00747E6F"/>
    <w:rsid w:val="00750F91"/>
    <w:rsid w:val="007601D5"/>
    <w:rsid w:val="00765B83"/>
    <w:rsid w:val="00772AC0"/>
    <w:rsid w:val="007923B8"/>
    <w:rsid w:val="007950FA"/>
    <w:rsid w:val="007A69CA"/>
    <w:rsid w:val="007B1FD4"/>
    <w:rsid w:val="007C4AE9"/>
    <w:rsid w:val="007D76F7"/>
    <w:rsid w:val="00800832"/>
    <w:rsid w:val="00801950"/>
    <w:rsid w:val="008060A7"/>
    <w:rsid w:val="008303AB"/>
    <w:rsid w:val="00847A36"/>
    <w:rsid w:val="00895A6C"/>
    <w:rsid w:val="008A55B8"/>
    <w:rsid w:val="008A5E4B"/>
    <w:rsid w:val="008C14D5"/>
    <w:rsid w:val="008C4F7D"/>
    <w:rsid w:val="009214B4"/>
    <w:rsid w:val="0092709E"/>
    <w:rsid w:val="00935556"/>
    <w:rsid w:val="00936FCF"/>
    <w:rsid w:val="00942109"/>
    <w:rsid w:val="00954863"/>
    <w:rsid w:val="0095507B"/>
    <w:rsid w:val="00961063"/>
    <w:rsid w:val="00982DDD"/>
    <w:rsid w:val="00983603"/>
    <w:rsid w:val="00986C14"/>
    <w:rsid w:val="009934E8"/>
    <w:rsid w:val="009938DA"/>
    <w:rsid w:val="009D6BF1"/>
    <w:rsid w:val="009E1783"/>
    <w:rsid w:val="009F36BE"/>
    <w:rsid w:val="00A17785"/>
    <w:rsid w:val="00A21FCA"/>
    <w:rsid w:val="00A3030B"/>
    <w:rsid w:val="00A32DF8"/>
    <w:rsid w:val="00A34DAA"/>
    <w:rsid w:val="00A50B90"/>
    <w:rsid w:val="00A561E8"/>
    <w:rsid w:val="00A56953"/>
    <w:rsid w:val="00A733A4"/>
    <w:rsid w:val="00A73533"/>
    <w:rsid w:val="00A97569"/>
    <w:rsid w:val="00AA0C84"/>
    <w:rsid w:val="00AB5C1B"/>
    <w:rsid w:val="00AB63F2"/>
    <w:rsid w:val="00AC2361"/>
    <w:rsid w:val="00AD0708"/>
    <w:rsid w:val="00AF02D7"/>
    <w:rsid w:val="00B205B8"/>
    <w:rsid w:val="00B224C8"/>
    <w:rsid w:val="00B318D8"/>
    <w:rsid w:val="00B32656"/>
    <w:rsid w:val="00B51819"/>
    <w:rsid w:val="00B63268"/>
    <w:rsid w:val="00B67F74"/>
    <w:rsid w:val="00B712C2"/>
    <w:rsid w:val="00B72357"/>
    <w:rsid w:val="00BA49EF"/>
    <w:rsid w:val="00BC25FA"/>
    <w:rsid w:val="00BC342F"/>
    <w:rsid w:val="00BD279E"/>
    <w:rsid w:val="00BD2E57"/>
    <w:rsid w:val="00BE17CA"/>
    <w:rsid w:val="00BF5E35"/>
    <w:rsid w:val="00BF61F4"/>
    <w:rsid w:val="00BF75DE"/>
    <w:rsid w:val="00C07A32"/>
    <w:rsid w:val="00C3246B"/>
    <w:rsid w:val="00C55275"/>
    <w:rsid w:val="00C76647"/>
    <w:rsid w:val="00C93A91"/>
    <w:rsid w:val="00C9488F"/>
    <w:rsid w:val="00CC152E"/>
    <w:rsid w:val="00CC1E83"/>
    <w:rsid w:val="00CC6D73"/>
    <w:rsid w:val="00CD6F30"/>
    <w:rsid w:val="00CF3C3A"/>
    <w:rsid w:val="00D10674"/>
    <w:rsid w:val="00D23D0F"/>
    <w:rsid w:val="00D35314"/>
    <w:rsid w:val="00D63B35"/>
    <w:rsid w:val="00D7355E"/>
    <w:rsid w:val="00D87025"/>
    <w:rsid w:val="00D93D5C"/>
    <w:rsid w:val="00D96A37"/>
    <w:rsid w:val="00DA0FDC"/>
    <w:rsid w:val="00DB5021"/>
    <w:rsid w:val="00DB7B0E"/>
    <w:rsid w:val="00DD20BA"/>
    <w:rsid w:val="00DE5075"/>
    <w:rsid w:val="00DF43B3"/>
    <w:rsid w:val="00E0135F"/>
    <w:rsid w:val="00E02B43"/>
    <w:rsid w:val="00E16872"/>
    <w:rsid w:val="00E17687"/>
    <w:rsid w:val="00E409DB"/>
    <w:rsid w:val="00E45E77"/>
    <w:rsid w:val="00E465F1"/>
    <w:rsid w:val="00E535DB"/>
    <w:rsid w:val="00E82EFA"/>
    <w:rsid w:val="00EB4F7B"/>
    <w:rsid w:val="00EC765F"/>
    <w:rsid w:val="00EC7711"/>
    <w:rsid w:val="00ED33FC"/>
    <w:rsid w:val="00EE5C13"/>
    <w:rsid w:val="00EF6056"/>
    <w:rsid w:val="00EF72D5"/>
    <w:rsid w:val="00F010A2"/>
    <w:rsid w:val="00F1731A"/>
    <w:rsid w:val="00F30E72"/>
    <w:rsid w:val="00F410AC"/>
    <w:rsid w:val="00F42923"/>
    <w:rsid w:val="00F475E0"/>
    <w:rsid w:val="00F53724"/>
    <w:rsid w:val="00F607FD"/>
    <w:rsid w:val="00F636A9"/>
    <w:rsid w:val="00F9333F"/>
    <w:rsid w:val="00FA4592"/>
    <w:rsid w:val="00FC1807"/>
    <w:rsid w:val="00FC2B33"/>
    <w:rsid w:val="00FC31EE"/>
    <w:rsid w:val="00FC74E2"/>
    <w:rsid w:val="00FD19FB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  <w:style w:type="character" w:styleId="Hyperlnk">
    <w:name w:val="Hyperlink"/>
    <w:basedOn w:val="Standardstycketeckensnitt"/>
    <w:uiPriority w:val="99"/>
    <w:unhideWhenUsed/>
    <w:rsid w:val="00545C2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713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4">
    <w:name w:val="Light Shading Accent 4"/>
    <w:basedOn w:val="Normaltabell"/>
    <w:uiPriority w:val="60"/>
    <w:rsid w:val="00DF43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3838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38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DD20B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D20BA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DD20BA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D20BA"/>
    <w:rPr>
      <w:rFonts w:ascii="Times New Roman" w:hAnsi="Times New Roman"/>
    </w:rPr>
  </w:style>
  <w:style w:type="character" w:customStyle="1" w:styleId="apple-converted-space">
    <w:name w:val="apple-converted-space"/>
    <w:basedOn w:val="Standardstycketeckensnitt"/>
    <w:rsid w:val="00F9333F"/>
  </w:style>
  <w:style w:type="paragraph" w:styleId="Fotnotstext">
    <w:name w:val="footnote text"/>
    <w:basedOn w:val="Normal"/>
    <w:link w:val="FotnotstextChar"/>
    <w:uiPriority w:val="99"/>
    <w:semiHidden/>
    <w:unhideWhenUsed/>
    <w:rsid w:val="00725CB7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25CB7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25C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  <w:style w:type="character" w:styleId="Hyperlnk">
    <w:name w:val="Hyperlink"/>
    <w:basedOn w:val="Standardstycketeckensnitt"/>
    <w:uiPriority w:val="99"/>
    <w:unhideWhenUsed/>
    <w:rsid w:val="00545C2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713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4">
    <w:name w:val="Light Shading Accent 4"/>
    <w:basedOn w:val="Normaltabell"/>
    <w:uiPriority w:val="60"/>
    <w:rsid w:val="00DF43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3838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38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DD20B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D20BA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DD20BA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D20BA"/>
    <w:rPr>
      <w:rFonts w:ascii="Times New Roman" w:hAnsi="Times New Roman"/>
    </w:rPr>
  </w:style>
  <w:style w:type="character" w:customStyle="1" w:styleId="apple-converted-space">
    <w:name w:val="apple-converted-space"/>
    <w:basedOn w:val="Standardstycketeckensnitt"/>
    <w:rsid w:val="00F9333F"/>
  </w:style>
  <w:style w:type="paragraph" w:styleId="Fotnotstext">
    <w:name w:val="footnote text"/>
    <w:basedOn w:val="Normal"/>
    <w:link w:val="FotnotstextChar"/>
    <w:uiPriority w:val="99"/>
    <w:semiHidden/>
    <w:unhideWhenUsed/>
    <w:rsid w:val="00725CB7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25CB7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25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5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2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1063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sion.se/Medlem/Forsakringar/Inkomstforsakring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4EE6-F367-474D-9CCB-E620C668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7008FCD6</Template>
  <TotalTime>243</TotalTime>
  <Pages>7</Pages>
  <Words>890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Jönköpings Kommun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Bertels</dc:creator>
  <cp:lastModifiedBy>Karin Berntsson</cp:lastModifiedBy>
  <cp:revision>61</cp:revision>
  <cp:lastPrinted>2017-11-07T08:48:00Z</cp:lastPrinted>
  <dcterms:created xsi:type="dcterms:W3CDTF">2017-09-13T09:05:00Z</dcterms:created>
  <dcterms:modified xsi:type="dcterms:W3CDTF">2017-11-13T08:02:00Z</dcterms:modified>
</cp:coreProperties>
</file>