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D02504A28BEB407AAF3D9E538F8932A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6229C" w:rsidRPr="003E2FDD">
                  <w:rPr>
                    <w:rStyle w:val="Platshllartext"/>
                  </w:rPr>
                  <w:t xml:space="preserve">Klicka här för att </w:t>
                </w:r>
                <w:r w:rsidR="00E6229C">
                  <w:rPr>
                    <w:rStyle w:val="Platshllartext"/>
                  </w:rPr>
                  <w:t>välja</w:t>
                </w:r>
                <w:r w:rsidR="00E6229C" w:rsidRPr="003E2FDD">
                  <w:rPr>
                    <w:rStyle w:val="Platshllartext"/>
                  </w:rPr>
                  <w:t xml:space="preserve"> datum.</w:t>
                </w:r>
              </w:sdtContent>
            </w:sdt>
          </w:p>
          <w:p w:rsidR="00674F24" w:rsidRPr="00674F24" w:rsidRDefault="00674F24" w:rsidP="00E62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558C" w:rsidRDefault="00E6229C" w:rsidP="00552038">
      <w:pPr>
        <w:pStyle w:val="Rubrik1"/>
      </w:pPr>
      <w:r>
        <w:t>Dagordning</w:t>
      </w:r>
    </w:p>
    <w:p w:rsidR="00E6229C" w:rsidRPr="00006236" w:rsidRDefault="00E6229C" w:rsidP="00E6229C">
      <w:pPr>
        <w:autoSpaceDE w:val="0"/>
        <w:autoSpaceDN w:val="0"/>
        <w:adjustRightInd w:val="0"/>
        <w:spacing w:line="240" w:lineRule="auto"/>
        <w:ind w:left="567" w:hanging="567"/>
        <w:rPr>
          <w:rFonts w:cstheme="minorHAnsi"/>
        </w:rPr>
      </w:pP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 xml:space="preserve">Mötets öppnande </w:t>
      </w:r>
      <w:r w:rsidRPr="00435184">
        <w:rPr>
          <w:rFonts w:ascii="Times New Roman" w:hAnsi="Times New Roman" w:cs="Times New Roman"/>
          <w:b/>
          <w:sz w:val="24"/>
          <w:szCs w:val="24"/>
        </w:rPr>
        <w:br/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2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Mötets stadgeenliga kallande</w:t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35184">
        <w:rPr>
          <w:rFonts w:ascii="Times New Roman" w:hAnsi="Times New Roman" w:cs="Times New Roman"/>
          <w:sz w:val="24"/>
          <w:szCs w:val="24"/>
        </w:rPr>
        <w:tab/>
        <w:t>Frågan ställs till årsmötet om medlemmarna fått kallelse och dagordning i rätt tid.</w:t>
      </w:r>
      <w:r w:rsidRPr="00435184">
        <w:rPr>
          <w:rFonts w:ascii="Times New Roman" w:hAnsi="Times New Roman" w:cs="Times New Roman"/>
          <w:sz w:val="24"/>
          <w:szCs w:val="24"/>
        </w:rPr>
        <w:br/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3</w:t>
      </w:r>
      <w:r w:rsidRPr="00435184">
        <w:rPr>
          <w:rFonts w:ascii="Times New Roman" w:hAnsi="Times New Roman" w:cs="Times New Roman"/>
          <w:sz w:val="24"/>
          <w:szCs w:val="24"/>
        </w:rPr>
        <w:tab/>
      </w:r>
      <w:r w:rsidRPr="00435184">
        <w:rPr>
          <w:rFonts w:ascii="Times New Roman" w:hAnsi="Times New Roman" w:cs="Times New Roman"/>
          <w:b/>
          <w:sz w:val="24"/>
          <w:szCs w:val="24"/>
        </w:rPr>
        <w:t>Fastställande av röstlängd</w:t>
      </w:r>
      <w:r w:rsidRPr="00435184">
        <w:rPr>
          <w:rFonts w:ascii="Times New Roman" w:hAnsi="Times New Roman" w:cs="Times New Roman"/>
          <w:b/>
          <w:sz w:val="24"/>
          <w:szCs w:val="24"/>
        </w:rPr>
        <w:br/>
      </w:r>
      <w:r w:rsidRPr="00435184">
        <w:rPr>
          <w:rFonts w:ascii="Times New Roman" w:hAnsi="Times New Roman" w:cs="Times New Roman"/>
          <w:sz w:val="24"/>
          <w:szCs w:val="24"/>
        </w:rPr>
        <w:t>Årsmötet bestämmer vilka som har rätt att rösta.</w:t>
      </w:r>
      <w:r w:rsidRPr="00435184">
        <w:rPr>
          <w:rFonts w:ascii="Times New Roman" w:hAnsi="Times New Roman" w:cs="Times New Roman"/>
          <w:sz w:val="24"/>
          <w:szCs w:val="24"/>
        </w:rPr>
        <w:br/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4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  <w:r w:rsidRPr="00435184">
        <w:rPr>
          <w:rFonts w:ascii="Times New Roman" w:hAnsi="Times New Roman" w:cs="Times New Roman"/>
          <w:b/>
          <w:sz w:val="24"/>
          <w:szCs w:val="24"/>
        </w:rPr>
        <w:br/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5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Val av årsmötets ordförande och sekreterare</w:t>
      </w:r>
      <w:r w:rsidRPr="00435184">
        <w:rPr>
          <w:rFonts w:ascii="Times New Roman" w:hAnsi="Times New Roman" w:cs="Times New Roman"/>
          <w:b/>
          <w:sz w:val="24"/>
          <w:szCs w:val="24"/>
        </w:rPr>
        <w:br/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 xml:space="preserve">§ 6 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Val av justerare</w:t>
      </w:r>
      <w:r w:rsidRPr="00435184">
        <w:rPr>
          <w:rFonts w:ascii="Times New Roman" w:hAnsi="Times New Roman" w:cs="Times New Roman"/>
          <w:b/>
          <w:sz w:val="24"/>
          <w:szCs w:val="24"/>
        </w:rPr>
        <w:br/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Val av rösträknare</w:t>
      </w:r>
      <w:r w:rsidRPr="00435184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p w:rsidR="00E6229C" w:rsidRPr="00435184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8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 xml:space="preserve">Inlämnade förslag och motioner </w:t>
      </w:r>
    </w:p>
    <w:p w:rsidR="00E6229C" w:rsidRPr="00435184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9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Styrelsens årsberättelse och årsredovisning</w:t>
      </w:r>
      <w:r w:rsidRPr="00435184">
        <w:rPr>
          <w:rFonts w:ascii="Times New Roman" w:hAnsi="Times New Roman" w:cs="Times New Roman"/>
          <w:b/>
          <w:sz w:val="24"/>
          <w:szCs w:val="24"/>
        </w:rPr>
        <w:br/>
      </w:r>
      <w:r w:rsidRPr="00435184">
        <w:rPr>
          <w:rFonts w:ascii="Times New Roman" w:hAnsi="Times New Roman" w:cs="Times New Roman"/>
          <w:sz w:val="24"/>
          <w:szCs w:val="24"/>
        </w:rPr>
        <w:t>Årsmötet undersöker om styrelsen har gjort det som beslutades på föregående årsmöte.</w:t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pStyle w:val="Default"/>
        <w:ind w:left="709" w:hanging="709"/>
      </w:pPr>
      <w:r w:rsidRPr="00435184">
        <w:rPr>
          <w:b/>
        </w:rPr>
        <w:t xml:space="preserve">§ 10 </w:t>
      </w:r>
      <w:r w:rsidRPr="00435184">
        <w:rPr>
          <w:b/>
        </w:rPr>
        <w:tab/>
        <w:t>Revisorernas revisionsberättelse</w:t>
      </w:r>
      <w:r w:rsidRPr="00435184">
        <w:rPr>
          <w:b/>
        </w:rPr>
        <w:br/>
      </w:r>
      <w:r w:rsidRPr="00435184">
        <w:t>Revisorn/revisorerna sammanfattar sin granskning av styrelsen arbete och föreslår årsmötet att bevilja styrelsen ansvarsfrihet eller inte.</w:t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 xml:space="preserve">§ 11 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Förfarande med överskott eller underskott i årsbokslutet</w:t>
      </w:r>
    </w:p>
    <w:p w:rsidR="00E6229C" w:rsidRPr="00435184" w:rsidRDefault="00E6229C" w:rsidP="00E6229C">
      <w:pPr>
        <w:pStyle w:val="Default"/>
        <w:ind w:left="709"/>
      </w:pPr>
      <w:r w:rsidRPr="00435184">
        <w:t>Årsmötet beslutar om eventuellt underskott eller överskott ska bäras med till nästa år.</w:t>
      </w:r>
    </w:p>
    <w:p w:rsidR="00E6229C" w:rsidRPr="00435184" w:rsidRDefault="00E6229C" w:rsidP="00E6229C">
      <w:pPr>
        <w:pStyle w:val="Default"/>
        <w:ind w:left="709"/>
      </w:pP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12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Ansvarsfrihet för styrelsen.</w:t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13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Beslut angående eventuell avgift</w:t>
      </w:r>
    </w:p>
    <w:p w:rsidR="00E6229C" w:rsidRPr="00435184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14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 xml:space="preserve">Fastställande av antal ledamöter i styrelsen </w:t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15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Val av ordförande</w:t>
      </w:r>
    </w:p>
    <w:p w:rsidR="00E6229C" w:rsidRPr="00435184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16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Val av styrelse</w:t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17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Val av revisorer och revisorssuppleant</w:t>
      </w:r>
    </w:p>
    <w:p w:rsidR="00E6229C" w:rsidRPr="00435184" w:rsidRDefault="00E6229C" w:rsidP="00E622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18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 xml:space="preserve">Val av valutskott och sammankallande </w:t>
      </w:r>
    </w:p>
    <w:p w:rsidR="00E6229C" w:rsidRPr="00435184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E6229C" w:rsidRPr="00435184" w:rsidRDefault="00E6229C" w:rsidP="00E6229C">
      <w:pPr>
        <w:tabs>
          <w:tab w:val="left" w:pos="1134"/>
        </w:tabs>
        <w:spacing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435184">
        <w:rPr>
          <w:rFonts w:ascii="Times New Roman" w:hAnsi="Times New Roman" w:cs="Times New Roman"/>
          <w:b/>
          <w:sz w:val="24"/>
          <w:szCs w:val="24"/>
        </w:rPr>
        <w:t>§ 18</w:t>
      </w:r>
      <w:r w:rsidRPr="00435184">
        <w:rPr>
          <w:rFonts w:ascii="Times New Roman" w:hAnsi="Times New Roman" w:cs="Times New Roman"/>
          <w:b/>
          <w:sz w:val="24"/>
          <w:szCs w:val="24"/>
        </w:rPr>
        <w:tab/>
        <w:t>Mötets avslutande</w:t>
      </w:r>
    </w:p>
    <w:p w:rsidR="00565F37" w:rsidRPr="00565F37" w:rsidRDefault="00565F37" w:rsidP="00565F37">
      <w:pPr>
        <w:pStyle w:val="Ingress"/>
      </w:pPr>
    </w:p>
    <w:sectPr w:rsidR="00565F37" w:rsidRPr="00565F37" w:rsidSect="00E921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D9" w:rsidRDefault="009210D9" w:rsidP="009916DD">
      <w:pPr>
        <w:spacing w:line="240" w:lineRule="auto"/>
      </w:pPr>
      <w:r>
        <w:separator/>
      </w:r>
    </w:p>
  </w:endnote>
  <w:endnote w:type="continuationSeparator" w:id="0">
    <w:p w:rsidR="009210D9" w:rsidRDefault="009210D9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E6229C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E6229C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E6229C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E6229C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D9" w:rsidRDefault="009210D9" w:rsidP="009916DD">
      <w:pPr>
        <w:spacing w:line="240" w:lineRule="auto"/>
      </w:pPr>
      <w:r>
        <w:separator/>
      </w:r>
    </w:p>
  </w:footnote>
  <w:footnote w:type="continuationSeparator" w:id="0">
    <w:p w:rsidR="009210D9" w:rsidRDefault="009210D9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9C" w:rsidRDefault="00E6229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776" behindDoc="1" locked="0" layoutInCell="1" allowOverlap="1" wp14:anchorId="39C491BE" wp14:editId="45180ABA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5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.25pt;height:5.25pt" o:bullet="t">
        <v:imagedata r:id="rId1" o:title="Vision_punkt"/>
      </v:shape>
    </w:pict>
  </w:numPicBullet>
  <w:numPicBullet w:numPicBulletId="1">
    <w:pict>
      <v:shape id="_x0000_i1062" type="#_x0000_t75" style="width:12pt;height:9pt" o:bullet="t">
        <v:imagedata r:id="rId2" o:title="Lila punktlista"/>
      </v:shape>
    </w:pict>
  </w:numPicBullet>
  <w:numPicBullet w:numPicBulletId="2">
    <w:pict>
      <v:shape id="_x0000_i1063" type="#_x0000_t75" style="width:12pt;height:13.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B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2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C"/>
    <w:rsid w:val="000004D9"/>
    <w:rsid w:val="000115F4"/>
    <w:rsid w:val="00032403"/>
    <w:rsid w:val="0003254E"/>
    <w:rsid w:val="00085310"/>
    <w:rsid w:val="000B4E46"/>
    <w:rsid w:val="000D1210"/>
    <w:rsid w:val="000E0074"/>
    <w:rsid w:val="00115637"/>
    <w:rsid w:val="00133E33"/>
    <w:rsid w:val="00146DB2"/>
    <w:rsid w:val="00167ADC"/>
    <w:rsid w:val="0017550D"/>
    <w:rsid w:val="0019244E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B2143"/>
    <w:rsid w:val="002C182B"/>
    <w:rsid w:val="002C1BB3"/>
    <w:rsid w:val="002D711C"/>
    <w:rsid w:val="002E449A"/>
    <w:rsid w:val="00300003"/>
    <w:rsid w:val="00313180"/>
    <w:rsid w:val="00317CAC"/>
    <w:rsid w:val="0034568F"/>
    <w:rsid w:val="0036198E"/>
    <w:rsid w:val="003638FF"/>
    <w:rsid w:val="003D503C"/>
    <w:rsid w:val="003E4976"/>
    <w:rsid w:val="00400EBE"/>
    <w:rsid w:val="004178BD"/>
    <w:rsid w:val="004330BB"/>
    <w:rsid w:val="004450E8"/>
    <w:rsid w:val="0045030C"/>
    <w:rsid w:val="00463E41"/>
    <w:rsid w:val="00482520"/>
    <w:rsid w:val="004D5828"/>
    <w:rsid w:val="004D6121"/>
    <w:rsid w:val="004E7636"/>
    <w:rsid w:val="00504822"/>
    <w:rsid w:val="00527055"/>
    <w:rsid w:val="00552038"/>
    <w:rsid w:val="00565F37"/>
    <w:rsid w:val="00573A6F"/>
    <w:rsid w:val="0059364F"/>
    <w:rsid w:val="0059592A"/>
    <w:rsid w:val="005B0C29"/>
    <w:rsid w:val="005C16F4"/>
    <w:rsid w:val="005C5D71"/>
    <w:rsid w:val="005F32BF"/>
    <w:rsid w:val="00603305"/>
    <w:rsid w:val="0060399B"/>
    <w:rsid w:val="006117E7"/>
    <w:rsid w:val="00613AE4"/>
    <w:rsid w:val="00620983"/>
    <w:rsid w:val="00624B4D"/>
    <w:rsid w:val="00626D4F"/>
    <w:rsid w:val="006724E3"/>
    <w:rsid w:val="00674F24"/>
    <w:rsid w:val="006A0EC2"/>
    <w:rsid w:val="006C1C3A"/>
    <w:rsid w:val="006C4790"/>
    <w:rsid w:val="006E6856"/>
    <w:rsid w:val="00731499"/>
    <w:rsid w:val="00766B8D"/>
    <w:rsid w:val="007762FE"/>
    <w:rsid w:val="00786A36"/>
    <w:rsid w:val="00795307"/>
    <w:rsid w:val="007F328F"/>
    <w:rsid w:val="00814BAE"/>
    <w:rsid w:val="00840F88"/>
    <w:rsid w:val="008410EA"/>
    <w:rsid w:val="008421E0"/>
    <w:rsid w:val="00843162"/>
    <w:rsid w:val="00853DAA"/>
    <w:rsid w:val="008707E9"/>
    <w:rsid w:val="00880BCB"/>
    <w:rsid w:val="008B6FF2"/>
    <w:rsid w:val="008C79C4"/>
    <w:rsid w:val="008E2080"/>
    <w:rsid w:val="008F0667"/>
    <w:rsid w:val="009034A0"/>
    <w:rsid w:val="009210D9"/>
    <w:rsid w:val="00926868"/>
    <w:rsid w:val="009674CE"/>
    <w:rsid w:val="00987F53"/>
    <w:rsid w:val="009916DD"/>
    <w:rsid w:val="009B3512"/>
    <w:rsid w:val="009C355D"/>
    <w:rsid w:val="009D192D"/>
    <w:rsid w:val="00A07698"/>
    <w:rsid w:val="00A2190C"/>
    <w:rsid w:val="00A30423"/>
    <w:rsid w:val="00A331F0"/>
    <w:rsid w:val="00A93CED"/>
    <w:rsid w:val="00AA1A38"/>
    <w:rsid w:val="00AC0CF1"/>
    <w:rsid w:val="00AF5031"/>
    <w:rsid w:val="00B00C66"/>
    <w:rsid w:val="00B157F7"/>
    <w:rsid w:val="00B33E1D"/>
    <w:rsid w:val="00B54501"/>
    <w:rsid w:val="00B563C6"/>
    <w:rsid w:val="00B9170F"/>
    <w:rsid w:val="00BA5917"/>
    <w:rsid w:val="00BB68BE"/>
    <w:rsid w:val="00BF540D"/>
    <w:rsid w:val="00BF72E6"/>
    <w:rsid w:val="00C3439F"/>
    <w:rsid w:val="00C3452D"/>
    <w:rsid w:val="00C34740"/>
    <w:rsid w:val="00C56517"/>
    <w:rsid w:val="00C77C32"/>
    <w:rsid w:val="00C947AD"/>
    <w:rsid w:val="00CB52C9"/>
    <w:rsid w:val="00CE17D0"/>
    <w:rsid w:val="00CF68A4"/>
    <w:rsid w:val="00CF6FE5"/>
    <w:rsid w:val="00D2558C"/>
    <w:rsid w:val="00D61EB8"/>
    <w:rsid w:val="00D80A84"/>
    <w:rsid w:val="00DB6B1A"/>
    <w:rsid w:val="00DF14CB"/>
    <w:rsid w:val="00DF7E78"/>
    <w:rsid w:val="00E172BE"/>
    <w:rsid w:val="00E305CE"/>
    <w:rsid w:val="00E32F80"/>
    <w:rsid w:val="00E471CB"/>
    <w:rsid w:val="00E545D8"/>
    <w:rsid w:val="00E6229C"/>
    <w:rsid w:val="00E70521"/>
    <w:rsid w:val="00E7783E"/>
    <w:rsid w:val="00E92134"/>
    <w:rsid w:val="00EA40CA"/>
    <w:rsid w:val="00EB6DCA"/>
    <w:rsid w:val="00EE082C"/>
    <w:rsid w:val="00F015EA"/>
    <w:rsid w:val="00F01C27"/>
    <w:rsid w:val="00F269D5"/>
    <w:rsid w:val="00F377B2"/>
    <w:rsid w:val="00F516C7"/>
    <w:rsid w:val="00F64341"/>
    <w:rsid w:val="00F661C4"/>
    <w:rsid w:val="00F76987"/>
    <w:rsid w:val="00F969BD"/>
    <w:rsid w:val="00FD0B78"/>
    <w:rsid w:val="00FD46C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EFEC"/>
  <w15:docId w15:val="{70813C03-CEC3-4AA0-9A8C-64F8D23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E6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r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2504A28BEB407AAF3D9E538F893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CD67C-4307-4901-9AEC-A76C504AD940}"/>
      </w:docPartPr>
      <w:docPartBody>
        <w:p w:rsidR="00000000" w:rsidRDefault="0003071C">
          <w:pPr>
            <w:pStyle w:val="D02504A28BEB407AAF3D9E538F8932A4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C"/>
    <w:rsid w:val="000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02504A28BEB407AAF3D9E538F8932A4">
    <w:name w:val="D02504A28BEB407AAF3D9E538F8932A4"/>
  </w:style>
  <w:style w:type="paragraph" w:customStyle="1" w:styleId="6097DA28F1BF4FA5AA8323FD098D1DF2">
    <w:name w:val="6097DA28F1BF4FA5AA8323FD098D1DF2"/>
  </w:style>
  <w:style w:type="paragraph" w:customStyle="1" w:styleId="A5842BBF04C24EB09F09C523827DA4B9">
    <w:name w:val="A5842BBF04C24EB09F09C523827DA4B9"/>
  </w:style>
  <w:style w:type="paragraph" w:customStyle="1" w:styleId="B339ED9AE3874588A757EB1DD52F9A0F">
    <w:name w:val="B339ED9AE3874588A757EB1DD52F9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20A0-8C8C-4B19-AC6F-29E3ADAE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10</TotalTime>
  <Pages>2</Pages>
  <Words>231</Words>
  <Characters>973</Characters>
  <Application>Microsoft Office Word</Application>
  <DocSecurity>0</DocSecurity>
  <Lines>30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Melina Grundel</cp:lastModifiedBy>
  <cp:revision>1</cp:revision>
  <cp:lastPrinted>2017-04-24T07:41:00Z</cp:lastPrinted>
  <dcterms:created xsi:type="dcterms:W3CDTF">2018-12-05T10:25:00Z</dcterms:created>
  <dcterms:modified xsi:type="dcterms:W3CDTF">2018-12-05T10:35:00Z</dcterms:modified>
</cp:coreProperties>
</file>