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0737" w14:textId="3B076A4A" w:rsidR="00CD771C" w:rsidRDefault="006D126F" w:rsidP="006D126F">
      <w:pPr>
        <w:pStyle w:val="Rubrik"/>
      </w:pPr>
      <w:r>
        <w:t>Förslag till resultatdisposition</w:t>
      </w:r>
    </w:p>
    <w:p w14:paraId="674183E1" w14:textId="77777777" w:rsidR="006D126F" w:rsidRDefault="006D126F" w:rsidP="006D126F"/>
    <w:p w14:paraId="5BFCF7AB" w14:textId="77777777" w:rsidR="006D126F" w:rsidRPr="006D126F" w:rsidRDefault="006D126F" w:rsidP="006D126F">
      <w:pPr>
        <w:rPr>
          <w:b/>
          <w:bCs/>
        </w:rPr>
      </w:pPr>
      <w:r w:rsidRPr="006D126F">
        <w:rPr>
          <w:b/>
          <w:bCs/>
        </w:rPr>
        <w:t>Resultatdisposition</w:t>
      </w:r>
    </w:p>
    <w:p w14:paraId="12B64F71" w14:textId="77777777" w:rsidR="006D126F" w:rsidRPr="006D126F" w:rsidRDefault="006D126F" w:rsidP="006D126F">
      <w:r w:rsidRPr="006D126F">
        <w:t xml:space="preserve">Årets resultat för Vision Göteborg uppgår till </w:t>
      </w:r>
      <w:r w:rsidRPr="006D126F">
        <w:rPr>
          <w:b/>
          <w:bCs/>
        </w:rPr>
        <w:t>-967 058 kr</w:t>
      </w:r>
      <w:r w:rsidRPr="006D126F">
        <w:t xml:space="preserve">. Det innebär en resultatförsämring jämfört med föregående år, då resultatet var </w:t>
      </w:r>
      <w:r w:rsidRPr="006D126F">
        <w:rPr>
          <w:b/>
          <w:bCs/>
        </w:rPr>
        <w:t>18 305 kr</w:t>
      </w:r>
      <w:r w:rsidRPr="006D126F">
        <w:t>.</w:t>
      </w:r>
    </w:p>
    <w:p w14:paraId="45DF6901" w14:textId="77777777" w:rsidR="007D291F" w:rsidRPr="007D291F" w:rsidRDefault="007D291F" w:rsidP="007D291F">
      <w:r w:rsidRPr="007D291F">
        <w:t>Styrelsen föreslår att årets resultat disponeras enligt följande:</w:t>
      </w:r>
    </w:p>
    <w:p w14:paraId="009C67D0" w14:textId="10A74C84" w:rsidR="007D291F" w:rsidRDefault="007D291F" w:rsidP="007D291F">
      <w:pPr>
        <w:pStyle w:val="Liststycke"/>
        <w:numPr>
          <w:ilvl w:val="0"/>
          <w:numId w:val="4"/>
        </w:numPr>
      </w:pPr>
      <w:r>
        <w:t>Överföring till balanserat eget kapital (överföres i ny räkning): -967 058 kr</w:t>
      </w:r>
    </w:p>
    <w:p w14:paraId="024F9C73" w14:textId="153DD837" w:rsidR="007D291F" w:rsidRDefault="007D291F" w:rsidP="007D291F">
      <w:pPr>
        <w:pStyle w:val="Liststycke"/>
        <w:numPr>
          <w:ilvl w:val="0"/>
          <w:numId w:val="4"/>
        </w:numPr>
      </w:pPr>
      <w:r>
        <w:t>Totalt eget kapital efter disposition: 4 851 595 kr</w:t>
      </w:r>
    </w:p>
    <w:p w14:paraId="5F1595B2" w14:textId="77777777" w:rsidR="007D291F" w:rsidRPr="006D126F" w:rsidRDefault="007D291F" w:rsidP="007D291F"/>
    <w:p w14:paraId="76D63972" w14:textId="70778890" w:rsidR="006D126F" w:rsidRPr="006D126F" w:rsidRDefault="007D291F" w:rsidP="006D126F">
      <w:pPr>
        <w:rPr>
          <w:b/>
          <w:bCs/>
        </w:rPr>
      </w:pPr>
      <w:r>
        <w:rPr>
          <w:b/>
          <w:bCs/>
        </w:rPr>
        <w:t>Kommentar</w:t>
      </w:r>
    </w:p>
    <w:p w14:paraId="1366C4A0" w14:textId="77777777" w:rsidR="006D126F" w:rsidRPr="006D126F" w:rsidRDefault="006D126F" w:rsidP="006D126F">
      <w:r w:rsidRPr="006D126F">
        <w:t>Under räkenskapsåret har föreningens kostnader överstigit intäkterna, vilket har påverkat det ekonomiska utfallet. De största kostnadsposterna har varit utgifter för medlemsaktiviteter, möten och utbildningar, i linje med föreningens verksamhetsplan och ändamål.</w:t>
      </w:r>
    </w:p>
    <w:p w14:paraId="2F81B40B" w14:textId="3018CFAE" w:rsidR="006D126F" w:rsidRDefault="006D126F" w:rsidP="006D126F">
      <w:r w:rsidRPr="006D126F">
        <w:t xml:space="preserve">Föreningens huvudintäkt utgörs av medlemsavgifter, som under året uppgått till </w:t>
      </w:r>
      <w:r w:rsidRPr="006D126F">
        <w:rPr>
          <w:b/>
          <w:bCs/>
        </w:rPr>
        <w:t>3 794 224 kr</w:t>
      </w:r>
      <w:r w:rsidRPr="006D126F">
        <w:t xml:space="preserve">, en minskning från föregående års </w:t>
      </w:r>
      <w:r w:rsidRPr="006D126F">
        <w:rPr>
          <w:b/>
          <w:bCs/>
        </w:rPr>
        <w:t>4 016 578 kr</w:t>
      </w:r>
      <w:r w:rsidRPr="006D126F">
        <w:t>.</w:t>
      </w:r>
      <w:r>
        <w:t xml:space="preserve"> Minskningen orsakades dock av en transaktion av medlemsavgifter som förbundet betalat ut i januari 2023, men som egentligen tillhörde december 2022.</w:t>
      </w:r>
      <w:r w:rsidRPr="006D126F">
        <w:t xml:space="preserve"> </w:t>
      </w:r>
      <w:r w:rsidR="00D82146">
        <w:t xml:space="preserve">Det vill säga att posten inte periodiserades. </w:t>
      </w:r>
      <w:r>
        <w:t xml:space="preserve">Detta i kombination med </w:t>
      </w:r>
      <w:r w:rsidR="00D82146">
        <w:t>byte av</w:t>
      </w:r>
      <w:r>
        <w:t xml:space="preserve"> kassör i föreningen gjorde att posten inte upptogs i bokslutet för 2022 och därmed ingick i 2023 års resultat</w:t>
      </w:r>
      <w:r w:rsidR="00D82146">
        <w:t>räkning</w:t>
      </w:r>
      <w:r>
        <w:t>.</w:t>
      </w:r>
    </w:p>
    <w:p w14:paraId="0C618023" w14:textId="68866E12" w:rsidR="006D126F" w:rsidRPr="006D126F" w:rsidRDefault="006D126F" w:rsidP="007D291F">
      <w:r w:rsidRPr="006D126F">
        <w:t xml:space="preserve">Övriga intäkter har ökat, </w:t>
      </w:r>
      <w:r w:rsidR="007D291F">
        <w:t>framför allt</w:t>
      </w:r>
      <w:r>
        <w:t xml:space="preserve"> genom skadestånd</w:t>
      </w:r>
      <w:r w:rsidR="007D291F">
        <w:t xml:space="preserve"> samt räntor på sparat kapital.</w:t>
      </w:r>
    </w:p>
    <w:p w14:paraId="137D683A" w14:textId="53BE8FC8" w:rsidR="006D126F" w:rsidRDefault="006D126F" w:rsidP="006D126F">
      <w:r w:rsidRPr="006D126F">
        <w:t xml:space="preserve">Styrelsen anser att föreningens ekonomi, trots årets negativa resultat, fortsatt är stabil med ett eget kapital på </w:t>
      </w:r>
      <w:r w:rsidRPr="006D126F">
        <w:rPr>
          <w:b/>
          <w:bCs/>
        </w:rPr>
        <w:t>4 851 595 kr</w:t>
      </w:r>
      <w:r w:rsidRPr="006D126F">
        <w:t xml:space="preserve"> vid räkenskapsårets slut.</w:t>
      </w:r>
      <w:r w:rsidR="007D291F">
        <w:t xml:space="preserve"> </w:t>
      </w:r>
    </w:p>
    <w:p w14:paraId="7802742C" w14:textId="113C9600" w:rsidR="007D291F" w:rsidRPr="006D126F" w:rsidRDefault="007D291F" w:rsidP="006D126F">
      <w:r>
        <w:t xml:space="preserve">Det är också i grunden positivt att vi, äntligen, börjat beta av lite av det uppbyggda kapitalet som uppstod i samband med pandemiåren. Som ideell förening eftersträvar vi inte att bygga upp ett större eget kapital, utan vill att pengarna används i verksamheten. </w:t>
      </w:r>
    </w:p>
    <w:p w14:paraId="7E81C3C5" w14:textId="77777777" w:rsidR="006D126F" w:rsidRDefault="006D126F" w:rsidP="006D126F"/>
    <w:p w14:paraId="68F42F23" w14:textId="77777777" w:rsidR="006D126F" w:rsidRPr="006D126F" w:rsidRDefault="006D126F" w:rsidP="006D126F"/>
    <w:sectPr w:rsidR="006D126F" w:rsidRPr="006D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4ED"/>
    <w:multiLevelType w:val="multilevel"/>
    <w:tmpl w:val="88E2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D6285"/>
    <w:multiLevelType w:val="multilevel"/>
    <w:tmpl w:val="A326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038C7"/>
    <w:multiLevelType w:val="multilevel"/>
    <w:tmpl w:val="B544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31B4F"/>
    <w:multiLevelType w:val="hybridMultilevel"/>
    <w:tmpl w:val="C98EC6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067152">
    <w:abstractNumId w:val="2"/>
  </w:num>
  <w:num w:numId="2" w16cid:durableId="571350782">
    <w:abstractNumId w:val="0"/>
  </w:num>
  <w:num w:numId="3" w16cid:durableId="1677266958">
    <w:abstractNumId w:val="1"/>
  </w:num>
  <w:num w:numId="4" w16cid:durableId="158252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6F"/>
    <w:rsid w:val="003C0518"/>
    <w:rsid w:val="004D5188"/>
    <w:rsid w:val="00607254"/>
    <w:rsid w:val="006D126F"/>
    <w:rsid w:val="007D291F"/>
    <w:rsid w:val="007F37E4"/>
    <w:rsid w:val="00BA0D45"/>
    <w:rsid w:val="00C9621F"/>
    <w:rsid w:val="00CD771C"/>
    <w:rsid w:val="00D82146"/>
    <w:rsid w:val="00D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941F"/>
  <w15:chartTrackingRefBased/>
  <w15:docId w15:val="{2E3A9D34-441D-4BA4-9F57-6D6A8FF0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1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1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1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1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1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1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1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1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1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12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12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12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12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12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12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1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1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1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12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12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12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1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12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1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B760AA0199645A97B9B298422447B" ma:contentTypeVersion="18" ma:contentTypeDescription="Skapa ett nytt dokument." ma:contentTypeScope="" ma:versionID="e84778e869493442da42838d0911efa6">
  <xsd:schema xmlns:xsd="http://www.w3.org/2001/XMLSchema" xmlns:xs="http://www.w3.org/2001/XMLSchema" xmlns:p="http://schemas.microsoft.com/office/2006/metadata/properties" xmlns:ns2="4d506381-fece-49f7-b6b6-edd4ccf2ea9a" xmlns:ns3="3dc0a57a-33d6-49ac-b7cd-5fa05edf8091" targetNamespace="http://schemas.microsoft.com/office/2006/metadata/properties" ma:root="true" ma:fieldsID="97cc8cf5f5cc685595c0839a873e6419" ns2:_="" ns3:_="">
    <xsd:import namespace="4d506381-fece-49f7-b6b6-edd4ccf2ea9a"/>
    <xsd:import namespace="3dc0a57a-33d6-49ac-b7cd-5fa05edf8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6381-fece-49f7-b6b6-edd4ccf2e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0a57a-33d6-49ac-b7cd-5fa05edf8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2692ac-e152-4c9f-a791-5bd02e0e780d}" ma:internalName="TaxCatchAll" ma:showField="CatchAllData" ma:web="3dc0a57a-33d6-49ac-b7cd-5fa05edf8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c0a57a-33d6-49ac-b7cd-5fa05edf8091" xsi:nil="true"/>
    <lcf76f155ced4ddcb4097134ff3c332f xmlns="4d506381-fece-49f7-b6b6-edd4ccf2ea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FD6ED-281F-4603-9E2B-558B5144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06381-fece-49f7-b6b6-edd4ccf2ea9a"/>
    <ds:schemaRef ds:uri="3dc0a57a-33d6-49ac-b7cd-5fa05edf8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BBA96-3DC4-46DA-AEE5-1A61F1BD6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AD325-43F2-4443-947F-2C79C412923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dc0a57a-33d6-49ac-b7cd-5fa05edf80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d506381-fece-49f7-b6b6-edd4ccf2ea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Maksimov</dc:creator>
  <cp:keywords/>
  <dc:description/>
  <cp:lastModifiedBy>Cecilia Jähnke</cp:lastModifiedBy>
  <cp:revision>2</cp:revision>
  <dcterms:created xsi:type="dcterms:W3CDTF">2025-03-03T12:48:00Z</dcterms:created>
  <dcterms:modified xsi:type="dcterms:W3CDTF">2025-03-03T12:48:00Z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0x0101008E5B760AA0199645A97B9B298422447B</vt:lpwstr>
  </property>
</Properties>
</file>